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526833" w:rsidRDefault="00526833"/>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9F11FB">
        <w:trPr>
          <w:trHeight w:hRule="exact" w:val="2979"/>
        </w:trPr>
        <w:tc>
          <w:tcPr>
            <w:tcW w:w="6082" w:type="dxa"/>
          </w:tcPr>
          <w:p w14:paraId="7273D8C8" w14:textId="131D0E12"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4DA1C5E1" w14:textId="76D7B1FA" w:rsidR="00B02011" w:rsidRDefault="009F11FB" w:rsidP="008A3468">
            <w:pPr>
              <w:pStyle w:val="subtitel"/>
              <w:spacing w:line="260" w:lineRule="atLeast"/>
              <w:rPr>
                <w:rFonts w:ascii="Arial" w:hAnsi="Arial" w:cs="Arial"/>
                <w:b/>
                <w:color w:val="00B050"/>
                <w:sz w:val="36"/>
                <w:szCs w:val="36"/>
              </w:rPr>
            </w:pPr>
            <w:r>
              <w:rPr>
                <w:rFonts w:ascii="Arial" w:hAnsi="Arial" w:cs="Arial"/>
                <w:b/>
                <w:color w:val="00B050"/>
                <w:sz w:val="36"/>
                <w:szCs w:val="36"/>
              </w:rPr>
              <w:t>Nascholing Privacy Wetgeving en</w:t>
            </w:r>
          </w:p>
          <w:p w14:paraId="1CE4270A" w14:textId="4ACAB06F" w:rsidR="009F11FB" w:rsidRDefault="00540CE0" w:rsidP="009F11FB">
            <w:pPr>
              <w:pStyle w:val="subtitel"/>
              <w:tabs>
                <w:tab w:val="left" w:pos="3570"/>
              </w:tabs>
              <w:spacing w:line="260" w:lineRule="atLeast"/>
              <w:rPr>
                <w:rFonts w:ascii="Arial" w:hAnsi="Arial" w:cs="Arial"/>
                <w:b/>
                <w:color w:val="00B050"/>
                <w:sz w:val="36"/>
                <w:szCs w:val="36"/>
              </w:rPr>
            </w:pPr>
            <w:r>
              <w:rPr>
                <w:rFonts w:ascii="Arial" w:hAnsi="Arial" w:cs="Arial"/>
                <w:b/>
                <w:color w:val="00B050"/>
                <w:sz w:val="36"/>
                <w:szCs w:val="36"/>
              </w:rPr>
              <w:t xml:space="preserve">Psychiatrie en </w:t>
            </w:r>
            <w:r w:rsidR="009F11FB">
              <w:rPr>
                <w:rFonts w:ascii="Arial" w:hAnsi="Arial" w:cs="Arial"/>
                <w:b/>
                <w:color w:val="00B050"/>
                <w:sz w:val="36"/>
                <w:szCs w:val="36"/>
              </w:rPr>
              <w:t xml:space="preserve">Werk </w:t>
            </w:r>
          </w:p>
          <w:p w14:paraId="63ADB4C5" w14:textId="2C90B795" w:rsidR="008907D3" w:rsidRPr="00D70BB1" w:rsidRDefault="009F11FB" w:rsidP="008A3468">
            <w:pPr>
              <w:pStyle w:val="subtitel"/>
              <w:spacing w:line="260" w:lineRule="atLeast"/>
              <w:rPr>
                <w:rFonts w:ascii="Arial" w:hAnsi="Arial" w:cs="Arial"/>
                <w:b/>
                <w:color w:val="00B050"/>
                <w:sz w:val="36"/>
                <w:szCs w:val="36"/>
              </w:rPr>
            </w:pPr>
            <w:r>
              <w:rPr>
                <w:rFonts w:ascii="Arial" w:hAnsi="Arial" w:cs="Arial"/>
                <w:b/>
                <w:color w:val="00B050"/>
                <w:sz w:val="36"/>
                <w:szCs w:val="36"/>
              </w:rPr>
              <w:t>v</w:t>
            </w:r>
            <w:r w:rsidR="008907D3">
              <w:rPr>
                <w:rFonts w:ascii="Arial" w:hAnsi="Arial" w:cs="Arial"/>
                <w:b/>
                <w:color w:val="00B050"/>
                <w:sz w:val="36"/>
                <w:szCs w:val="36"/>
              </w:rPr>
              <w:t>oor Mensely bedrijfsartsen</w:t>
            </w:r>
          </w:p>
        </w:tc>
      </w:tr>
      <w:tr w:rsidR="00B02011" w:rsidRPr="00563330" w14:paraId="3731C298" w14:textId="77777777" w:rsidTr="00B277F9">
        <w:trPr>
          <w:trHeight w:hRule="exact" w:val="1555"/>
        </w:trPr>
        <w:tc>
          <w:tcPr>
            <w:tcW w:w="6082" w:type="dxa"/>
          </w:tcPr>
          <w:p w14:paraId="157EA94E" w14:textId="1AAC48F0" w:rsidR="0090094E" w:rsidRPr="00563330" w:rsidRDefault="00D66757" w:rsidP="009F11FB">
            <w:pPr>
              <w:pStyle w:val="broodtekst"/>
              <w:spacing w:line="260" w:lineRule="atLeast"/>
              <w:jc w:val="both"/>
              <w:rPr>
                <w:rFonts w:ascii="Arial" w:hAnsi="Arial" w:cs="Arial"/>
                <w:sz w:val="22"/>
                <w:szCs w:val="22"/>
              </w:rPr>
            </w:pPr>
            <w:r>
              <w:rPr>
                <w:rFonts w:ascii="Arial" w:hAnsi="Arial" w:cs="Arial"/>
                <w:sz w:val="22"/>
                <w:szCs w:val="22"/>
              </w:rPr>
              <w:t>15</w:t>
            </w:r>
            <w:r w:rsidR="00B11781">
              <w:rPr>
                <w:rFonts w:ascii="Arial" w:hAnsi="Arial" w:cs="Arial"/>
                <w:sz w:val="22"/>
                <w:szCs w:val="22"/>
              </w:rPr>
              <w:t>-10</w:t>
            </w:r>
            <w:r w:rsidR="008211ED">
              <w:rPr>
                <w:rFonts w:ascii="Arial" w:hAnsi="Arial" w:cs="Arial"/>
                <w:sz w:val="22"/>
                <w:szCs w:val="22"/>
              </w:rPr>
              <w:t>-2017</w:t>
            </w:r>
            <w:r w:rsidR="0090094E" w:rsidRPr="00563330">
              <w:rPr>
                <w:rFonts w:ascii="Arial" w:hAnsi="Arial" w:cs="Arial"/>
                <w:sz w:val="22"/>
                <w:szCs w:val="22"/>
              </w:rPr>
              <w:t xml:space="preserve"> / </w:t>
            </w:r>
            <w:r w:rsidR="0090094E" w:rsidRPr="000202BF">
              <w:rPr>
                <w:rFonts w:ascii="Arial" w:hAnsi="Arial" w:cs="Arial"/>
                <w:sz w:val="22"/>
                <w:szCs w:val="22"/>
              </w:rPr>
              <w:t>1</w:t>
            </w:r>
            <w:r w:rsidR="00B11781">
              <w:rPr>
                <w:rFonts w:ascii="Arial" w:hAnsi="Arial" w:cs="Arial"/>
                <w:sz w:val="22"/>
                <w:szCs w:val="22"/>
              </w:rPr>
              <w:t>7-10</w:t>
            </w:r>
            <w:r w:rsidR="006B07D9">
              <w:rPr>
                <w:rFonts w:ascii="Arial" w:hAnsi="Arial" w:cs="Arial"/>
                <w:sz w:val="22"/>
                <w:szCs w:val="22"/>
              </w:rPr>
              <w:t>/T</w:t>
            </w:r>
            <w:r w:rsidR="009F11FB">
              <w:rPr>
                <w:rFonts w:ascii="Arial" w:hAnsi="Arial" w:cs="Arial"/>
                <w:sz w:val="22"/>
                <w:szCs w:val="22"/>
              </w:rPr>
              <w:t>5</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18352FF3"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p>
          <w:p w14:paraId="5A23EC55" w14:textId="4D71BD16" w:rsidR="00B02011" w:rsidRDefault="001F718F"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 xml:space="preserve">HumanTotalCare </w:t>
            </w:r>
            <w:r w:rsidR="004760CA" w:rsidRPr="00563330">
              <w:rPr>
                <w:rFonts w:ascii="Arial" w:hAnsi="Arial" w:cs="Arial"/>
                <w:i/>
                <w:sz w:val="22"/>
                <w:szCs w:val="22"/>
                <w:vertAlign w:val="superscript"/>
              </w:rPr>
              <w:t>my-a</w:t>
            </w:r>
            <w:r w:rsidR="00B1190C">
              <w:rPr>
                <w:rFonts w:ascii="Arial" w:hAnsi="Arial" w:cs="Arial"/>
                <w:sz w:val="22"/>
                <w:szCs w:val="22"/>
                <w:vertAlign w:val="superscript"/>
              </w:rPr>
              <w:t>cademy</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526833" w:rsidRPr="00017046" w:rsidRDefault="00526833">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0D94AA5F" w14:textId="77777777" w:rsidR="00540CE0" w:rsidRPr="00540CE0" w:rsidRDefault="00990436">
      <w:pPr>
        <w:pStyle w:val="Inhopg1"/>
        <w:rPr>
          <w:rFonts w:eastAsiaTheme="minorEastAsia" w:cstheme="minorBidi"/>
          <w:b w:val="0"/>
          <w:noProof/>
          <w:color w:val="auto"/>
          <w:sz w:val="22"/>
          <w:szCs w:val="22"/>
          <w:lang w:eastAsia="nl-NL"/>
        </w:rPr>
      </w:pPr>
      <w:r w:rsidRPr="00563330">
        <w:rPr>
          <w:rFonts w:ascii="Arial" w:hAnsi="Arial" w:cs="Arial"/>
          <w:sz w:val="22"/>
          <w:szCs w:val="22"/>
        </w:rPr>
        <w:fldChar w:fldCharType="begin"/>
      </w:r>
      <w:r w:rsidR="00B02011" w:rsidRPr="00563330">
        <w:rPr>
          <w:rFonts w:ascii="Arial" w:hAnsi="Arial" w:cs="Arial"/>
          <w:sz w:val="22"/>
          <w:szCs w:val="22"/>
        </w:rPr>
        <w:instrText xml:space="preserve"> TOC \o "1-9" \z \t "kop1,1,kop2,2,kop3,3" </w:instrText>
      </w:r>
      <w:r w:rsidRPr="00563330">
        <w:rPr>
          <w:rFonts w:ascii="Arial" w:hAnsi="Arial" w:cs="Arial"/>
          <w:sz w:val="22"/>
          <w:szCs w:val="22"/>
        </w:rPr>
        <w:fldChar w:fldCharType="separate"/>
      </w:r>
      <w:r w:rsidR="00540CE0" w:rsidRPr="00540CE0">
        <w:rPr>
          <w:rFonts w:cs="Arial"/>
          <w:noProof/>
          <w:color w:val="00B050"/>
        </w:rPr>
        <w:t>1.</w:t>
      </w:r>
      <w:r w:rsidR="00540CE0" w:rsidRPr="00540CE0">
        <w:rPr>
          <w:rFonts w:eastAsiaTheme="minorEastAsia" w:cstheme="minorBidi"/>
          <w:b w:val="0"/>
          <w:noProof/>
          <w:color w:val="auto"/>
          <w:sz w:val="22"/>
          <w:szCs w:val="22"/>
          <w:lang w:eastAsia="nl-NL"/>
        </w:rPr>
        <w:tab/>
      </w:r>
      <w:r w:rsidR="00540CE0" w:rsidRPr="00540CE0">
        <w:rPr>
          <w:rFonts w:cs="Arial"/>
          <w:noProof/>
          <w:color w:val="00B050"/>
        </w:rPr>
        <w:t>Nascholing Privacy wetgeving en Psychiatrie en Werk voor Mensely-bedrijfsartsen</w:t>
      </w:r>
      <w:r w:rsidR="00540CE0" w:rsidRPr="00540CE0">
        <w:rPr>
          <w:noProof/>
          <w:webHidden/>
        </w:rPr>
        <w:tab/>
      </w:r>
      <w:r w:rsidR="00540CE0" w:rsidRPr="00540CE0">
        <w:rPr>
          <w:noProof/>
          <w:webHidden/>
          <w:color w:val="00B050"/>
        </w:rPr>
        <w:fldChar w:fldCharType="begin"/>
      </w:r>
      <w:r w:rsidR="00540CE0" w:rsidRPr="00540CE0">
        <w:rPr>
          <w:noProof/>
          <w:webHidden/>
          <w:color w:val="00B050"/>
        </w:rPr>
        <w:instrText xml:space="preserve"> PAGEREF _Toc495859182 \h </w:instrText>
      </w:r>
      <w:r w:rsidR="00540CE0" w:rsidRPr="00540CE0">
        <w:rPr>
          <w:noProof/>
          <w:webHidden/>
          <w:color w:val="00B050"/>
        </w:rPr>
      </w:r>
      <w:r w:rsidR="00540CE0" w:rsidRPr="00540CE0">
        <w:rPr>
          <w:noProof/>
          <w:webHidden/>
          <w:color w:val="00B050"/>
        </w:rPr>
        <w:fldChar w:fldCharType="separate"/>
      </w:r>
      <w:r w:rsidR="00540CE0" w:rsidRPr="00540CE0">
        <w:rPr>
          <w:noProof/>
          <w:webHidden/>
          <w:color w:val="00B050"/>
        </w:rPr>
        <w:t>3</w:t>
      </w:r>
      <w:r w:rsidR="00540CE0" w:rsidRPr="00540CE0">
        <w:rPr>
          <w:noProof/>
          <w:webHidden/>
          <w:color w:val="00B050"/>
        </w:rPr>
        <w:fldChar w:fldCharType="end"/>
      </w:r>
    </w:p>
    <w:p w14:paraId="1B58B12A" w14:textId="77777777" w:rsidR="00540CE0" w:rsidRPr="00540CE0" w:rsidRDefault="00540CE0">
      <w:pPr>
        <w:pStyle w:val="Inhopg2"/>
        <w:rPr>
          <w:rFonts w:eastAsiaTheme="minorEastAsia" w:cstheme="minorBidi"/>
          <w:noProof/>
          <w:sz w:val="22"/>
          <w:szCs w:val="22"/>
          <w:lang w:eastAsia="nl-NL"/>
        </w:rPr>
      </w:pPr>
      <w:r w:rsidRPr="00540CE0">
        <w:rPr>
          <w:noProof/>
          <w:color w:val="00B050"/>
          <w:lang w:bidi="or-IN"/>
        </w:rPr>
        <w:t>1.1</w:t>
      </w:r>
      <w:r w:rsidRPr="00540CE0">
        <w:rPr>
          <w:rFonts w:cs="Arial"/>
          <w:noProof/>
          <w:color w:val="002060"/>
          <w:lang w:bidi="or-IN"/>
        </w:rPr>
        <w:t xml:space="preserve"> Achtergronden</w:t>
      </w:r>
      <w:r w:rsidRPr="00540CE0">
        <w:rPr>
          <w:noProof/>
          <w:webHidden/>
        </w:rPr>
        <w:tab/>
      </w:r>
      <w:r w:rsidRPr="00540CE0">
        <w:rPr>
          <w:noProof/>
          <w:webHidden/>
        </w:rPr>
        <w:fldChar w:fldCharType="begin"/>
      </w:r>
      <w:r w:rsidRPr="00540CE0">
        <w:rPr>
          <w:noProof/>
          <w:webHidden/>
        </w:rPr>
        <w:instrText xml:space="preserve"> PAGEREF _Toc495859183 \h </w:instrText>
      </w:r>
      <w:r w:rsidRPr="00540CE0">
        <w:rPr>
          <w:noProof/>
          <w:webHidden/>
        </w:rPr>
      </w:r>
      <w:r w:rsidRPr="00540CE0">
        <w:rPr>
          <w:noProof/>
          <w:webHidden/>
        </w:rPr>
        <w:fldChar w:fldCharType="separate"/>
      </w:r>
      <w:r w:rsidRPr="00540CE0">
        <w:rPr>
          <w:noProof/>
          <w:webHidden/>
        </w:rPr>
        <w:t>3</w:t>
      </w:r>
      <w:r w:rsidRPr="00540CE0">
        <w:rPr>
          <w:noProof/>
          <w:webHidden/>
        </w:rPr>
        <w:fldChar w:fldCharType="end"/>
      </w:r>
    </w:p>
    <w:p w14:paraId="34916A01" w14:textId="77777777" w:rsidR="00540CE0" w:rsidRPr="00540CE0" w:rsidRDefault="00540CE0">
      <w:pPr>
        <w:pStyle w:val="Inhopg2"/>
        <w:rPr>
          <w:rFonts w:eastAsiaTheme="minorEastAsia" w:cstheme="minorBidi"/>
          <w:noProof/>
          <w:sz w:val="22"/>
          <w:szCs w:val="22"/>
          <w:lang w:eastAsia="nl-NL"/>
        </w:rPr>
      </w:pPr>
      <w:r w:rsidRPr="00540CE0">
        <w:rPr>
          <w:noProof/>
          <w:color w:val="00B050"/>
          <w:lang w:bidi="or-IN"/>
        </w:rPr>
        <w:t>1.2</w:t>
      </w:r>
      <w:r w:rsidRPr="00540CE0">
        <w:rPr>
          <w:rFonts w:cs="Arial"/>
          <w:noProof/>
          <w:color w:val="002060"/>
          <w:lang w:bidi="or-IN"/>
        </w:rPr>
        <w:t xml:space="preserve"> Bijzonderheden / Werkvorm / Groepsgrootte</w:t>
      </w:r>
      <w:r w:rsidRPr="00540CE0">
        <w:rPr>
          <w:noProof/>
          <w:webHidden/>
        </w:rPr>
        <w:tab/>
      </w:r>
      <w:r w:rsidRPr="00540CE0">
        <w:rPr>
          <w:noProof/>
          <w:webHidden/>
        </w:rPr>
        <w:fldChar w:fldCharType="begin"/>
      </w:r>
      <w:r w:rsidRPr="00540CE0">
        <w:rPr>
          <w:noProof/>
          <w:webHidden/>
        </w:rPr>
        <w:instrText xml:space="preserve"> PAGEREF _Toc495859184 \h </w:instrText>
      </w:r>
      <w:r w:rsidRPr="00540CE0">
        <w:rPr>
          <w:noProof/>
          <w:webHidden/>
        </w:rPr>
      </w:r>
      <w:r w:rsidRPr="00540CE0">
        <w:rPr>
          <w:noProof/>
          <w:webHidden/>
        </w:rPr>
        <w:fldChar w:fldCharType="separate"/>
      </w:r>
      <w:r w:rsidRPr="00540CE0">
        <w:rPr>
          <w:noProof/>
          <w:webHidden/>
        </w:rPr>
        <w:t>3</w:t>
      </w:r>
      <w:r w:rsidRPr="00540CE0">
        <w:rPr>
          <w:noProof/>
          <w:webHidden/>
        </w:rPr>
        <w:fldChar w:fldCharType="end"/>
      </w:r>
    </w:p>
    <w:p w14:paraId="499C88B9" w14:textId="77777777" w:rsidR="00540CE0" w:rsidRPr="00540CE0" w:rsidRDefault="00540CE0">
      <w:pPr>
        <w:pStyle w:val="Inhopg2"/>
        <w:rPr>
          <w:rFonts w:eastAsiaTheme="minorEastAsia" w:cstheme="minorBidi"/>
          <w:noProof/>
          <w:sz w:val="22"/>
          <w:szCs w:val="22"/>
          <w:lang w:eastAsia="nl-NL"/>
        </w:rPr>
      </w:pPr>
      <w:r w:rsidRPr="00540CE0">
        <w:rPr>
          <w:noProof/>
          <w:color w:val="00B050"/>
          <w:lang w:bidi="or-IN"/>
        </w:rPr>
        <w:t>1.3</w:t>
      </w:r>
      <w:r w:rsidRPr="00540CE0">
        <w:rPr>
          <w:rFonts w:cs="Arial"/>
          <w:noProof/>
          <w:color w:val="002060"/>
          <w:lang w:bidi="or-IN"/>
        </w:rPr>
        <w:t xml:space="preserve"> Doelen</w:t>
      </w:r>
      <w:r w:rsidRPr="00540CE0">
        <w:rPr>
          <w:noProof/>
          <w:webHidden/>
        </w:rPr>
        <w:tab/>
      </w:r>
      <w:r w:rsidRPr="00540CE0">
        <w:rPr>
          <w:noProof/>
          <w:webHidden/>
        </w:rPr>
        <w:fldChar w:fldCharType="begin"/>
      </w:r>
      <w:r w:rsidRPr="00540CE0">
        <w:rPr>
          <w:noProof/>
          <w:webHidden/>
        </w:rPr>
        <w:instrText xml:space="preserve"> PAGEREF _Toc495859185 \h </w:instrText>
      </w:r>
      <w:r w:rsidRPr="00540CE0">
        <w:rPr>
          <w:noProof/>
          <w:webHidden/>
        </w:rPr>
      </w:r>
      <w:r w:rsidRPr="00540CE0">
        <w:rPr>
          <w:noProof/>
          <w:webHidden/>
        </w:rPr>
        <w:fldChar w:fldCharType="separate"/>
      </w:r>
      <w:r w:rsidRPr="00540CE0">
        <w:rPr>
          <w:noProof/>
          <w:webHidden/>
        </w:rPr>
        <w:t>3</w:t>
      </w:r>
      <w:r w:rsidRPr="00540CE0">
        <w:rPr>
          <w:noProof/>
          <w:webHidden/>
        </w:rPr>
        <w:fldChar w:fldCharType="end"/>
      </w:r>
    </w:p>
    <w:p w14:paraId="1535EB50" w14:textId="77777777" w:rsidR="00540CE0" w:rsidRPr="00540CE0" w:rsidRDefault="00540CE0">
      <w:pPr>
        <w:pStyle w:val="Inhopg2"/>
        <w:rPr>
          <w:rFonts w:eastAsiaTheme="minorEastAsia" w:cstheme="minorBidi"/>
          <w:noProof/>
          <w:sz w:val="22"/>
          <w:szCs w:val="22"/>
          <w:lang w:eastAsia="nl-NL"/>
        </w:rPr>
      </w:pPr>
      <w:r w:rsidRPr="00540CE0">
        <w:rPr>
          <w:noProof/>
          <w:color w:val="00B050"/>
          <w:lang w:bidi="or-IN"/>
        </w:rPr>
        <w:t>1.4</w:t>
      </w:r>
      <w:r w:rsidRPr="00540CE0">
        <w:rPr>
          <w:rFonts w:cs="Arial"/>
          <w:noProof/>
          <w:color w:val="002060"/>
          <w:lang w:bidi="or-IN"/>
        </w:rPr>
        <w:t xml:space="preserve"> Competenties voor Accreditatie</w:t>
      </w:r>
      <w:r w:rsidRPr="00540CE0">
        <w:rPr>
          <w:noProof/>
          <w:webHidden/>
        </w:rPr>
        <w:tab/>
      </w:r>
      <w:r w:rsidRPr="00540CE0">
        <w:rPr>
          <w:noProof/>
          <w:webHidden/>
        </w:rPr>
        <w:fldChar w:fldCharType="begin"/>
      </w:r>
      <w:r w:rsidRPr="00540CE0">
        <w:rPr>
          <w:noProof/>
          <w:webHidden/>
        </w:rPr>
        <w:instrText xml:space="preserve"> PAGEREF _Toc495859186 \h </w:instrText>
      </w:r>
      <w:r w:rsidRPr="00540CE0">
        <w:rPr>
          <w:noProof/>
          <w:webHidden/>
        </w:rPr>
      </w:r>
      <w:r w:rsidRPr="00540CE0">
        <w:rPr>
          <w:noProof/>
          <w:webHidden/>
        </w:rPr>
        <w:fldChar w:fldCharType="separate"/>
      </w:r>
      <w:r w:rsidRPr="00540CE0">
        <w:rPr>
          <w:noProof/>
          <w:webHidden/>
        </w:rPr>
        <w:t>4</w:t>
      </w:r>
      <w:r w:rsidRPr="00540CE0">
        <w:rPr>
          <w:noProof/>
          <w:webHidden/>
        </w:rPr>
        <w:fldChar w:fldCharType="end"/>
      </w:r>
    </w:p>
    <w:p w14:paraId="50912830" w14:textId="77777777" w:rsidR="00540CE0" w:rsidRPr="00540CE0" w:rsidRDefault="00540CE0">
      <w:pPr>
        <w:pStyle w:val="Inhopg2"/>
        <w:rPr>
          <w:rFonts w:eastAsiaTheme="minorEastAsia" w:cstheme="minorBidi"/>
          <w:noProof/>
          <w:sz w:val="22"/>
          <w:szCs w:val="22"/>
          <w:lang w:eastAsia="nl-NL"/>
        </w:rPr>
      </w:pPr>
      <w:r w:rsidRPr="00540CE0">
        <w:rPr>
          <w:noProof/>
          <w:color w:val="00B050"/>
          <w:lang w:bidi="or-IN"/>
        </w:rPr>
        <w:t>1.5</w:t>
      </w:r>
      <w:r w:rsidRPr="00540CE0">
        <w:rPr>
          <w:rFonts w:cs="Arial"/>
          <w:noProof/>
          <w:color w:val="002060"/>
          <w:lang w:bidi="or-IN"/>
        </w:rPr>
        <w:t xml:space="preserve"> Organisatie en Programmacommissie</w:t>
      </w:r>
      <w:r w:rsidRPr="00540CE0">
        <w:rPr>
          <w:noProof/>
          <w:webHidden/>
        </w:rPr>
        <w:tab/>
      </w:r>
      <w:r w:rsidRPr="00540CE0">
        <w:rPr>
          <w:noProof/>
          <w:webHidden/>
        </w:rPr>
        <w:fldChar w:fldCharType="begin"/>
      </w:r>
      <w:r w:rsidRPr="00540CE0">
        <w:rPr>
          <w:noProof/>
          <w:webHidden/>
        </w:rPr>
        <w:instrText xml:space="preserve"> PAGEREF _Toc495859187 \h </w:instrText>
      </w:r>
      <w:r w:rsidRPr="00540CE0">
        <w:rPr>
          <w:noProof/>
          <w:webHidden/>
        </w:rPr>
      </w:r>
      <w:r w:rsidRPr="00540CE0">
        <w:rPr>
          <w:noProof/>
          <w:webHidden/>
        </w:rPr>
        <w:fldChar w:fldCharType="separate"/>
      </w:r>
      <w:r w:rsidRPr="00540CE0">
        <w:rPr>
          <w:noProof/>
          <w:webHidden/>
        </w:rPr>
        <w:t>4</w:t>
      </w:r>
      <w:r w:rsidRPr="00540CE0">
        <w:rPr>
          <w:noProof/>
          <w:webHidden/>
        </w:rPr>
        <w:fldChar w:fldCharType="end"/>
      </w:r>
    </w:p>
    <w:p w14:paraId="6BBFA841" w14:textId="77777777" w:rsidR="00540CE0" w:rsidRPr="00540CE0" w:rsidRDefault="00540CE0">
      <w:pPr>
        <w:pStyle w:val="Inhopg2"/>
        <w:rPr>
          <w:rFonts w:eastAsiaTheme="minorEastAsia" w:cstheme="minorBidi"/>
          <w:noProof/>
          <w:sz w:val="22"/>
          <w:szCs w:val="22"/>
          <w:lang w:eastAsia="nl-NL"/>
        </w:rPr>
      </w:pPr>
      <w:r w:rsidRPr="00540CE0">
        <w:rPr>
          <w:noProof/>
          <w:color w:val="00B050"/>
          <w:lang w:bidi="or-IN"/>
        </w:rPr>
        <w:t>1.6</w:t>
      </w:r>
      <w:r w:rsidRPr="00540CE0">
        <w:rPr>
          <w:rFonts w:cs="Arial"/>
          <w:noProof/>
          <w:color w:val="002060"/>
          <w:lang w:bidi="or-IN"/>
        </w:rPr>
        <w:t xml:space="preserve"> Planning</w:t>
      </w:r>
      <w:r w:rsidRPr="00540CE0">
        <w:rPr>
          <w:noProof/>
          <w:webHidden/>
        </w:rPr>
        <w:tab/>
      </w:r>
      <w:r w:rsidRPr="00540CE0">
        <w:rPr>
          <w:noProof/>
          <w:webHidden/>
        </w:rPr>
        <w:fldChar w:fldCharType="begin"/>
      </w:r>
      <w:r w:rsidRPr="00540CE0">
        <w:rPr>
          <w:noProof/>
          <w:webHidden/>
        </w:rPr>
        <w:instrText xml:space="preserve"> PAGEREF _Toc495859188 \h </w:instrText>
      </w:r>
      <w:r w:rsidRPr="00540CE0">
        <w:rPr>
          <w:noProof/>
          <w:webHidden/>
        </w:rPr>
      </w:r>
      <w:r w:rsidRPr="00540CE0">
        <w:rPr>
          <w:noProof/>
          <w:webHidden/>
        </w:rPr>
        <w:fldChar w:fldCharType="separate"/>
      </w:r>
      <w:r w:rsidRPr="00540CE0">
        <w:rPr>
          <w:noProof/>
          <w:webHidden/>
        </w:rPr>
        <w:t>4</w:t>
      </w:r>
      <w:r w:rsidRPr="00540CE0">
        <w:rPr>
          <w:noProof/>
          <w:webHidden/>
        </w:rPr>
        <w:fldChar w:fldCharType="end"/>
      </w:r>
    </w:p>
    <w:p w14:paraId="32A6B841" w14:textId="77777777" w:rsidR="00540CE0" w:rsidRPr="00540CE0" w:rsidRDefault="00540CE0">
      <w:pPr>
        <w:pStyle w:val="Inhopg1"/>
        <w:rPr>
          <w:rFonts w:eastAsiaTheme="minorEastAsia" w:cstheme="minorBidi"/>
          <w:b w:val="0"/>
          <w:noProof/>
          <w:color w:val="auto"/>
          <w:sz w:val="22"/>
          <w:szCs w:val="22"/>
          <w:lang w:eastAsia="nl-NL"/>
        </w:rPr>
      </w:pPr>
      <w:r w:rsidRPr="00540CE0">
        <w:rPr>
          <w:rFonts w:cs="Arial"/>
          <w:noProof/>
          <w:color w:val="00B050"/>
          <w:lang w:bidi="or-IN"/>
        </w:rPr>
        <w:t>2.</w:t>
      </w:r>
      <w:r w:rsidRPr="00540CE0">
        <w:rPr>
          <w:rFonts w:eastAsiaTheme="minorEastAsia" w:cstheme="minorBidi"/>
          <w:b w:val="0"/>
          <w:noProof/>
          <w:color w:val="auto"/>
          <w:sz w:val="22"/>
          <w:szCs w:val="22"/>
          <w:lang w:eastAsia="nl-NL"/>
        </w:rPr>
        <w:tab/>
      </w:r>
      <w:r w:rsidRPr="00540CE0">
        <w:rPr>
          <w:rFonts w:cs="Arial"/>
          <w:noProof/>
          <w:color w:val="00B050"/>
          <w:lang w:bidi="or-IN"/>
        </w:rPr>
        <w:t>Docenten</w:t>
      </w:r>
      <w:r w:rsidRPr="00540CE0">
        <w:rPr>
          <w:noProof/>
          <w:webHidden/>
        </w:rPr>
        <w:tab/>
      </w:r>
      <w:r w:rsidRPr="00540CE0">
        <w:rPr>
          <w:noProof/>
          <w:webHidden/>
          <w:color w:val="00B050"/>
        </w:rPr>
        <w:fldChar w:fldCharType="begin"/>
      </w:r>
      <w:r w:rsidRPr="00540CE0">
        <w:rPr>
          <w:noProof/>
          <w:webHidden/>
          <w:color w:val="00B050"/>
        </w:rPr>
        <w:instrText xml:space="preserve"> PAGEREF _Toc495859189 \h </w:instrText>
      </w:r>
      <w:r w:rsidRPr="00540CE0">
        <w:rPr>
          <w:noProof/>
          <w:webHidden/>
          <w:color w:val="00B050"/>
        </w:rPr>
      </w:r>
      <w:r w:rsidRPr="00540CE0">
        <w:rPr>
          <w:noProof/>
          <w:webHidden/>
          <w:color w:val="00B050"/>
        </w:rPr>
        <w:fldChar w:fldCharType="separate"/>
      </w:r>
      <w:r w:rsidRPr="00540CE0">
        <w:rPr>
          <w:noProof/>
          <w:webHidden/>
          <w:color w:val="00B050"/>
        </w:rPr>
        <w:t>5</w:t>
      </w:r>
      <w:r w:rsidRPr="00540CE0">
        <w:rPr>
          <w:noProof/>
          <w:webHidden/>
          <w:color w:val="00B050"/>
        </w:rPr>
        <w:fldChar w:fldCharType="end"/>
      </w:r>
    </w:p>
    <w:p w14:paraId="40F76C28" w14:textId="77777777" w:rsidR="00540CE0" w:rsidRPr="00540CE0" w:rsidRDefault="00540CE0">
      <w:pPr>
        <w:pStyle w:val="Inhopg2"/>
        <w:rPr>
          <w:rFonts w:eastAsiaTheme="minorEastAsia" w:cstheme="minorBidi"/>
          <w:noProof/>
          <w:sz w:val="22"/>
          <w:szCs w:val="22"/>
          <w:lang w:eastAsia="nl-NL"/>
        </w:rPr>
      </w:pPr>
      <w:r w:rsidRPr="00540CE0">
        <w:rPr>
          <w:noProof/>
          <w:color w:val="00B050"/>
          <w:lang w:bidi="or-IN"/>
        </w:rPr>
        <w:t>2.1</w:t>
      </w:r>
      <w:r w:rsidRPr="00540CE0">
        <w:rPr>
          <w:rFonts w:cs="Arial"/>
          <w:noProof/>
          <w:color w:val="002060"/>
          <w:lang w:bidi="or-IN"/>
        </w:rPr>
        <w:t xml:space="preserve"> Achtergrondinformatie sprekers:</w:t>
      </w:r>
      <w:r w:rsidRPr="00540CE0">
        <w:rPr>
          <w:noProof/>
          <w:webHidden/>
        </w:rPr>
        <w:tab/>
      </w:r>
      <w:r w:rsidRPr="00540CE0">
        <w:rPr>
          <w:noProof/>
          <w:webHidden/>
        </w:rPr>
        <w:fldChar w:fldCharType="begin"/>
      </w:r>
      <w:r w:rsidRPr="00540CE0">
        <w:rPr>
          <w:noProof/>
          <w:webHidden/>
        </w:rPr>
        <w:instrText xml:space="preserve"> PAGEREF _Toc495859190 \h </w:instrText>
      </w:r>
      <w:r w:rsidRPr="00540CE0">
        <w:rPr>
          <w:noProof/>
          <w:webHidden/>
        </w:rPr>
      </w:r>
      <w:r w:rsidRPr="00540CE0">
        <w:rPr>
          <w:noProof/>
          <w:webHidden/>
        </w:rPr>
        <w:fldChar w:fldCharType="separate"/>
      </w:r>
      <w:r w:rsidRPr="00540CE0">
        <w:rPr>
          <w:noProof/>
          <w:webHidden/>
        </w:rPr>
        <w:t>5</w:t>
      </w:r>
      <w:r w:rsidRPr="00540CE0">
        <w:rPr>
          <w:noProof/>
          <w:webHidden/>
        </w:rPr>
        <w:fldChar w:fldCharType="end"/>
      </w:r>
    </w:p>
    <w:p w14:paraId="6EFD0C80" w14:textId="77777777" w:rsidR="00540CE0" w:rsidRPr="00540CE0" w:rsidRDefault="00540CE0">
      <w:pPr>
        <w:pStyle w:val="Inhopg2"/>
        <w:rPr>
          <w:rFonts w:eastAsiaTheme="minorEastAsia" w:cstheme="minorBidi"/>
          <w:noProof/>
          <w:sz w:val="22"/>
          <w:szCs w:val="22"/>
          <w:lang w:eastAsia="nl-NL"/>
        </w:rPr>
      </w:pPr>
      <w:r w:rsidRPr="00540CE0">
        <w:rPr>
          <w:noProof/>
          <w:color w:val="00B050"/>
          <w:lang w:eastAsia="nl-NL"/>
        </w:rPr>
        <w:t xml:space="preserve">2.2 </w:t>
      </w:r>
      <w:r w:rsidRPr="00540CE0">
        <w:rPr>
          <w:noProof/>
          <w:color w:val="002060"/>
          <w:lang w:eastAsia="nl-NL"/>
        </w:rPr>
        <w:t>Drs. P. Kroon</w:t>
      </w:r>
      <w:r w:rsidRPr="00540CE0">
        <w:rPr>
          <w:noProof/>
          <w:webHidden/>
        </w:rPr>
        <w:tab/>
      </w:r>
      <w:r w:rsidRPr="00540CE0">
        <w:rPr>
          <w:noProof/>
          <w:webHidden/>
        </w:rPr>
        <w:fldChar w:fldCharType="begin"/>
      </w:r>
      <w:r w:rsidRPr="00540CE0">
        <w:rPr>
          <w:noProof/>
          <w:webHidden/>
        </w:rPr>
        <w:instrText xml:space="preserve"> PAGEREF _Toc495859191 \h </w:instrText>
      </w:r>
      <w:r w:rsidRPr="00540CE0">
        <w:rPr>
          <w:noProof/>
          <w:webHidden/>
        </w:rPr>
      </w:r>
      <w:r w:rsidRPr="00540CE0">
        <w:rPr>
          <w:noProof/>
          <w:webHidden/>
        </w:rPr>
        <w:fldChar w:fldCharType="separate"/>
      </w:r>
      <w:r w:rsidRPr="00540CE0">
        <w:rPr>
          <w:noProof/>
          <w:webHidden/>
        </w:rPr>
        <w:t>5</w:t>
      </w:r>
      <w:r w:rsidRPr="00540CE0">
        <w:rPr>
          <w:noProof/>
          <w:webHidden/>
        </w:rPr>
        <w:fldChar w:fldCharType="end"/>
      </w:r>
    </w:p>
    <w:p w14:paraId="7CD57FC2" w14:textId="77777777" w:rsidR="00540CE0" w:rsidRPr="00540CE0" w:rsidRDefault="00540CE0">
      <w:pPr>
        <w:pStyle w:val="Inhopg2"/>
        <w:rPr>
          <w:rFonts w:eastAsiaTheme="minorEastAsia" w:cstheme="minorBidi"/>
          <w:noProof/>
          <w:sz w:val="22"/>
          <w:szCs w:val="22"/>
          <w:lang w:eastAsia="nl-NL"/>
        </w:rPr>
      </w:pPr>
      <w:r w:rsidRPr="00540CE0">
        <w:rPr>
          <w:noProof/>
          <w:color w:val="00B050"/>
        </w:rPr>
        <w:t xml:space="preserve">2.3 </w:t>
      </w:r>
      <w:r w:rsidRPr="00540CE0">
        <w:rPr>
          <w:noProof/>
          <w:color w:val="002060"/>
        </w:rPr>
        <w:t>Mr. Pascal Willems</w:t>
      </w:r>
      <w:r w:rsidRPr="00540CE0">
        <w:rPr>
          <w:noProof/>
          <w:webHidden/>
        </w:rPr>
        <w:tab/>
      </w:r>
      <w:r w:rsidRPr="00540CE0">
        <w:rPr>
          <w:noProof/>
          <w:webHidden/>
        </w:rPr>
        <w:fldChar w:fldCharType="begin"/>
      </w:r>
      <w:r w:rsidRPr="00540CE0">
        <w:rPr>
          <w:noProof/>
          <w:webHidden/>
        </w:rPr>
        <w:instrText xml:space="preserve"> PAGEREF _Toc495859192 \h </w:instrText>
      </w:r>
      <w:r w:rsidRPr="00540CE0">
        <w:rPr>
          <w:noProof/>
          <w:webHidden/>
        </w:rPr>
      </w:r>
      <w:r w:rsidRPr="00540CE0">
        <w:rPr>
          <w:noProof/>
          <w:webHidden/>
        </w:rPr>
        <w:fldChar w:fldCharType="separate"/>
      </w:r>
      <w:r w:rsidRPr="00540CE0">
        <w:rPr>
          <w:noProof/>
          <w:webHidden/>
        </w:rPr>
        <w:t>5</w:t>
      </w:r>
      <w:r w:rsidRPr="00540CE0">
        <w:rPr>
          <w:noProof/>
          <w:webHidden/>
        </w:rPr>
        <w:fldChar w:fldCharType="end"/>
      </w:r>
    </w:p>
    <w:p w14:paraId="25934005" w14:textId="77777777" w:rsidR="00540CE0" w:rsidRPr="00540CE0" w:rsidRDefault="00540CE0">
      <w:pPr>
        <w:pStyle w:val="Inhopg2"/>
        <w:rPr>
          <w:rFonts w:eastAsiaTheme="minorEastAsia" w:cstheme="minorBidi"/>
          <w:noProof/>
          <w:sz w:val="22"/>
          <w:szCs w:val="22"/>
          <w:lang w:eastAsia="nl-NL"/>
        </w:rPr>
      </w:pPr>
      <w:r w:rsidRPr="00540CE0">
        <w:rPr>
          <w:noProof/>
          <w:color w:val="00B050"/>
        </w:rPr>
        <w:t xml:space="preserve">2.4 </w:t>
      </w:r>
      <w:r w:rsidRPr="00540CE0">
        <w:rPr>
          <w:noProof/>
          <w:color w:val="002060"/>
        </w:rPr>
        <w:t>Drs. Jaap Dogger</w:t>
      </w:r>
      <w:r w:rsidRPr="00540CE0">
        <w:rPr>
          <w:noProof/>
          <w:webHidden/>
        </w:rPr>
        <w:tab/>
      </w:r>
      <w:r w:rsidRPr="00540CE0">
        <w:rPr>
          <w:noProof/>
          <w:webHidden/>
        </w:rPr>
        <w:fldChar w:fldCharType="begin"/>
      </w:r>
      <w:r w:rsidRPr="00540CE0">
        <w:rPr>
          <w:noProof/>
          <w:webHidden/>
        </w:rPr>
        <w:instrText xml:space="preserve"> PAGEREF _Toc495859193 \h </w:instrText>
      </w:r>
      <w:r w:rsidRPr="00540CE0">
        <w:rPr>
          <w:noProof/>
          <w:webHidden/>
        </w:rPr>
      </w:r>
      <w:r w:rsidRPr="00540CE0">
        <w:rPr>
          <w:noProof/>
          <w:webHidden/>
        </w:rPr>
        <w:fldChar w:fldCharType="separate"/>
      </w:r>
      <w:r w:rsidRPr="00540CE0">
        <w:rPr>
          <w:noProof/>
          <w:webHidden/>
        </w:rPr>
        <w:t>6</w:t>
      </w:r>
      <w:r w:rsidRPr="00540CE0">
        <w:rPr>
          <w:noProof/>
          <w:webHidden/>
        </w:rPr>
        <w:fldChar w:fldCharType="end"/>
      </w:r>
    </w:p>
    <w:p w14:paraId="1D0BD41D" w14:textId="77777777" w:rsidR="00540CE0" w:rsidRPr="00540CE0" w:rsidRDefault="00540CE0">
      <w:pPr>
        <w:pStyle w:val="Inhopg1"/>
        <w:rPr>
          <w:rFonts w:eastAsiaTheme="minorEastAsia" w:cstheme="minorBidi"/>
          <w:b w:val="0"/>
          <w:noProof/>
          <w:color w:val="auto"/>
          <w:sz w:val="22"/>
          <w:szCs w:val="22"/>
          <w:lang w:eastAsia="nl-NL"/>
        </w:rPr>
      </w:pPr>
      <w:r w:rsidRPr="00540CE0">
        <w:rPr>
          <w:rFonts w:cs="Arial"/>
          <w:noProof/>
          <w:color w:val="00B050"/>
          <w:lang w:bidi="or-IN"/>
        </w:rPr>
        <w:t>3.</w:t>
      </w:r>
      <w:r w:rsidRPr="00540CE0">
        <w:rPr>
          <w:rFonts w:eastAsiaTheme="minorEastAsia" w:cstheme="minorBidi"/>
          <w:b w:val="0"/>
          <w:noProof/>
          <w:color w:val="auto"/>
          <w:sz w:val="22"/>
          <w:szCs w:val="22"/>
          <w:lang w:eastAsia="nl-NL"/>
        </w:rPr>
        <w:tab/>
      </w:r>
      <w:r w:rsidRPr="00540CE0">
        <w:rPr>
          <w:rFonts w:cs="Arial"/>
          <w:noProof/>
          <w:color w:val="00B050"/>
          <w:lang w:bidi="or-IN"/>
        </w:rPr>
        <w:t>Programma Privacy wetgeving en Psychiatrie en Werk voor Mensely artsen</w:t>
      </w:r>
      <w:r w:rsidRPr="00540CE0">
        <w:rPr>
          <w:noProof/>
          <w:webHidden/>
        </w:rPr>
        <w:tab/>
      </w:r>
      <w:r w:rsidRPr="00540CE0">
        <w:rPr>
          <w:noProof/>
          <w:webHidden/>
          <w:color w:val="00B050"/>
        </w:rPr>
        <w:fldChar w:fldCharType="begin"/>
      </w:r>
      <w:r w:rsidRPr="00540CE0">
        <w:rPr>
          <w:noProof/>
          <w:webHidden/>
          <w:color w:val="00B050"/>
        </w:rPr>
        <w:instrText xml:space="preserve"> PAGEREF _Toc495859194 \h </w:instrText>
      </w:r>
      <w:r w:rsidRPr="00540CE0">
        <w:rPr>
          <w:noProof/>
          <w:webHidden/>
          <w:color w:val="00B050"/>
        </w:rPr>
      </w:r>
      <w:r w:rsidRPr="00540CE0">
        <w:rPr>
          <w:noProof/>
          <w:webHidden/>
          <w:color w:val="00B050"/>
        </w:rPr>
        <w:fldChar w:fldCharType="separate"/>
      </w:r>
      <w:r w:rsidRPr="00540CE0">
        <w:rPr>
          <w:noProof/>
          <w:webHidden/>
          <w:color w:val="00B050"/>
        </w:rPr>
        <w:t>7</w:t>
      </w:r>
      <w:r w:rsidRPr="00540CE0">
        <w:rPr>
          <w:noProof/>
          <w:webHidden/>
          <w:color w:val="00B050"/>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563330">
        <w:rPr>
          <w:rFonts w:ascii="Arial" w:hAnsi="Arial" w:cs="Arial"/>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3E018A56" w:rsidR="00B02011" w:rsidRPr="00563330" w:rsidRDefault="002E6ADC" w:rsidP="00C308CD">
      <w:pPr>
        <w:pStyle w:val="kop10"/>
        <w:framePr w:h="1431" w:hRule="exact" w:vSpace="0" w:wrap="notBeside" w:vAnchor="page" w:hAnchor="page" w:x="1661" w:y="1271"/>
        <w:numPr>
          <w:ilvl w:val="0"/>
          <w:numId w:val="9"/>
        </w:numPr>
        <w:tabs>
          <w:tab w:val="clear" w:pos="510"/>
          <w:tab w:val="left" w:pos="567"/>
        </w:tabs>
        <w:spacing w:line="260" w:lineRule="atLeast"/>
        <w:rPr>
          <w:rFonts w:ascii="Arial" w:hAnsi="Arial" w:cs="Arial"/>
          <w:color w:val="002060"/>
          <w:szCs w:val="40"/>
        </w:rPr>
      </w:pPr>
      <w:bookmarkStart w:id="2" w:name="_Toc495859182"/>
      <w:r>
        <w:rPr>
          <w:rFonts w:ascii="Arial" w:hAnsi="Arial" w:cs="Arial"/>
          <w:color w:val="00B050"/>
          <w:szCs w:val="40"/>
        </w:rPr>
        <w:lastRenderedPageBreak/>
        <w:t>Nascholing</w:t>
      </w:r>
      <w:r w:rsidR="008863C0">
        <w:rPr>
          <w:rFonts w:ascii="Arial" w:hAnsi="Arial" w:cs="Arial"/>
          <w:color w:val="00B050"/>
          <w:szCs w:val="40"/>
        </w:rPr>
        <w:t xml:space="preserve"> Privacy wetgeving en Psychiatrie</w:t>
      </w:r>
      <w:r>
        <w:rPr>
          <w:rFonts w:ascii="Arial" w:hAnsi="Arial" w:cs="Arial"/>
          <w:color w:val="00B050"/>
          <w:szCs w:val="40"/>
        </w:rPr>
        <w:t xml:space="preserve"> en</w:t>
      </w:r>
      <w:r w:rsidR="008863C0">
        <w:rPr>
          <w:rFonts w:ascii="Arial" w:hAnsi="Arial" w:cs="Arial"/>
          <w:color w:val="00B050"/>
          <w:szCs w:val="40"/>
        </w:rPr>
        <w:t xml:space="preserve"> Werk voor </w:t>
      </w:r>
      <w:r w:rsidR="00561D72" w:rsidRPr="00C26C9F">
        <w:rPr>
          <w:rFonts w:ascii="Arial" w:hAnsi="Arial" w:cs="Arial"/>
          <w:color w:val="00B050"/>
          <w:szCs w:val="40"/>
        </w:rPr>
        <w:t>Mensely</w:t>
      </w:r>
      <w:r w:rsidR="007E6CF4">
        <w:rPr>
          <w:rFonts w:ascii="Arial" w:hAnsi="Arial" w:cs="Arial"/>
          <w:color w:val="00B050"/>
          <w:szCs w:val="40"/>
        </w:rPr>
        <w:t>-bedrijfsartsen</w:t>
      </w:r>
      <w:bookmarkEnd w:id="2"/>
      <w:r w:rsidR="004760CA" w:rsidRPr="00563330">
        <w:rPr>
          <w:rFonts w:ascii="Arial" w:hAnsi="Arial"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3" w:name="_Toc354754313"/>
    </w:p>
    <w:p w14:paraId="619DA6A2" w14:textId="77777777" w:rsidR="00B02011" w:rsidRPr="00563330" w:rsidRDefault="00B02011" w:rsidP="00F30E73">
      <w:pPr>
        <w:pStyle w:val="kop2"/>
        <w:spacing w:line="260" w:lineRule="atLeast"/>
        <w:jc w:val="both"/>
        <w:rPr>
          <w:rFonts w:ascii="Arial" w:hAnsi="Arial" w:cs="Arial"/>
          <w:color w:val="002060"/>
          <w:sz w:val="28"/>
          <w:szCs w:val="28"/>
          <w:lang w:bidi="or-IN"/>
        </w:rPr>
      </w:pPr>
      <w:bookmarkStart w:id="4" w:name="_Toc495859183"/>
      <w:r w:rsidRPr="00563330">
        <w:rPr>
          <w:rFonts w:ascii="Arial" w:hAnsi="Arial" w:cs="Arial"/>
          <w:color w:val="002060"/>
          <w:sz w:val="28"/>
          <w:szCs w:val="28"/>
          <w:lang w:bidi="or-IN"/>
        </w:rPr>
        <w:t>Achtergronden</w:t>
      </w:r>
      <w:bookmarkEnd w:id="3"/>
      <w:bookmarkEnd w:id="4"/>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67FC0347" w14:textId="3FC63259" w:rsidR="002E6ADC" w:rsidRDefault="00540CE0" w:rsidP="005C2B7F">
      <w:pPr>
        <w:spacing w:line="240" w:lineRule="auto"/>
        <w:jc w:val="both"/>
        <w:rPr>
          <w:sz w:val="22"/>
          <w:szCs w:val="22"/>
        </w:rPr>
      </w:pPr>
      <w:r>
        <w:rPr>
          <w:sz w:val="22"/>
          <w:szCs w:val="22"/>
        </w:rPr>
        <w:t>Deze nascholing</w:t>
      </w:r>
      <w:r w:rsidR="007D658B" w:rsidRPr="00C26C9F">
        <w:rPr>
          <w:sz w:val="22"/>
          <w:szCs w:val="22"/>
        </w:rPr>
        <w:t xml:space="preserve"> komt voort uit de</w:t>
      </w:r>
      <w:r w:rsidR="002E6ADC">
        <w:rPr>
          <w:sz w:val="22"/>
          <w:szCs w:val="22"/>
        </w:rPr>
        <w:t xml:space="preserve"> samenwerking ten behoeve van nascholing</w:t>
      </w:r>
      <w:r w:rsidR="007D658B" w:rsidRPr="00C26C9F">
        <w:rPr>
          <w:sz w:val="22"/>
          <w:szCs w:val="22"/>
        </w:rPr>
        <w:t xml:space="preserve"> van Mensely en </w:t>
      </w:r>
      <w:r w:rsidR="008863C0">
        <w:rPr>
          <w:sz w:val="22"/>
          <w:szCs w:val="22"/>
        </w:rPr>
        <w:t xml:space="preserve">Yellow Factory BV. </w:t>
      </w:r>
    </w:p>
    <w:p w14:paraId="25FA675E" w14:textId="5FB857DE" w:rsidR="007D658B" w:rsidRPr="00C26C9F" w:rsidRDefault="008863C0" w:rsidP="005C2B7F">
      <w:pPr>
        <w:spacing w:line="240" w:lineRule="auto"/>
        <w:jc w:val="both"/>
        <w:rPr>
          <w:sz w:val="22"/>
          <w:szCs w:val="22"/>
        </w:rPr>
      </w:pPr>
      <w:r>
        <w:rPr>
          <w:sz w:val="22"/>
          <w:szCs w:val="22"/>
        </w:rPr>
        <w:t>Privacy is meer dan ooit een hot issue. Bedrijfsartsen moeten weten wat het juridische kader is waarop de privacy van de werknemers is gebaseerd. Daarnaast zijn psychische klachten een belangrijke oorzaak van arbeidsverzuim. Het is van belang dat bedrijfsartsen de meest voorkomende psychische klachten</w:t>
      </w:r>
      <w:r w:rsidR="002E6ADC">
        <w:rPr>
          <w:sz w:val="22"/>
          <w:szCs w:val="22"/>
        </w:rPr>
        <w:t xml:space="preserve"> kennen</w:t>
      </w:r>
      <w:r>
        <w:rPr>
          <w:sz w:val="22"/>
          <w:szCs w:val="22"/>
        </w:rPr>
        <w:t>, weten wat het beloop is, wat belangrijke belemmerende factoren zijn voor terugkeer naar werk en welke interventies bijdragen aan een optimaal herstel van functioneren en terugkeer naar werk.</w:t>
      </w:r>
    </w:p>
    <w:p w14:paraId="7B94DADE" w14:textId="77777777" w:rsidR="00214DE0" w:rsidRPr="00563330" w:rsidRDefault="00D41FE7" w:rsidP="00F30E73">
      <w:pPr>
        <w:pStyle w:val="kop2"/>
        <w:spacing w:before="100" w:beforeAutospacing="1" w:after="100" w:afterAutospacing="1" w:line="260" w:lineRule="atLeast"/>
        <w:jc w:val="both"/>
        <w:rPr>
          <w:rFonts w:ascii="Arial" w:hAnsi="Arial" w:cs="Arial"/>
          <w:color w:val="002060"/>
          <w:sz w:val="28"/>
          <w:szCs w:val="28"/>
          <w:lang w:bidi="or-IN"/>
        </w:rPr>
      </w:pPr>
      <w:bookmarkStart w:id="5" w:name="_Toc495859184"/>
      <w:r w:rsidRPr="00563330">
        <w:rPr>
          <w:rFonts w:ascii="Arial" w:hAnsi="Arial" w:cs="Arial"/>
          <w:color w:val="002060"/>
          <w:sz w:val="28"/>
          <w:szCs w:val="28"/>
          <w:lang w:bidi="or-IN"/>
        </w:rPr>
        <w:t>Bijzonderheden / Werkvorm / Groepsgrootte</w:t>
      </w:r>
      <w:bookmarkEnd w:id="5"/>
    </w:p>
    <w:p w14:paraId="189D6D7D" w14:textId="634EAC68" w:rsidR="00D41FE7" w:rsidRPr="00C26C9F" w:rsidRDefault="00D41FE7" w:rsidP="00A90AFE">
      <w:pPr>
        <w:pStyle w:val="broodtekst"/>
        <w:tabs>
          <w:tab w:val="left" w:pos="2127"/>
        </w:tabs>
        <w:spacing w:line="240" w:lineRule="auto"/>
        <w:jc w:val="both"/>
        <w:rPr>
          <w:rFonts w:cs="Arial"/>
          <w:sz w:val="22"/>
          <w:szCs w:val="22"/>
        </w:rPr>
      </w:pPr>
      <w:r w:rsidRPr="00C26C9F">
        <w:rPr>
          <w:rFonts w:cs="Arial"/>
          <w:sz w:val="22"/>
          <w:szCs w:val="22"/>
        </w:rPr>
        <w:t>Het betreft een naschol</w:t>
      </w:r>
      <w:r w:rsidR="006B07D9" w:rsidRPr="00C26C9F">
        <w:rPr>
          <w:rFonts w:cs="Arial"/>
          <w:sz w:val="22"/>
          <w:szCs w:val="22"/>
        </w:rPr>
        <w:t xml:space="preserve">ing </w:t>
      </w:r>
      <w:r w:rsidR="00A90AFE" w:rsidRPr="00C26C9F">
        <w:rPr>
          <w:rFonts w:cs="Arial"/>
          <w:sz w:val="22"/>
          <w:szCs w:val="22"/>
        </w:rPr>
        <w:t>voor bedrijfsartsen</w:t>
      </w:r>
      <w:r w:rsidR="007D658B" w:rsidRPr="00C26C9F">
        <w:rPr>
          <w:rFonts w:cs="Arial"/>
          <w:sz w:val="22"/>
          <w:szCs w:val="22"/>
        </w:rPr>
        <w:t xml:space="preserve"> van Mensely</w:t>
      </w:r>
      <w:r w:rsidR="008863C0">
        <w:rPr>
          <w:rFonts w:cs="Arial"/>
          <w:sz w:val="22"/>
          <w:szCs w:val="22"/>
        </w:rPr>
        <w:t xml:space="preserve">, die 5 maal gegeven wordt op diverse locaties in het land </w:t>
      </w:r>
      <w:r w:rsidR="006B07D9" w:rsidRPr="00C26C9F">
        <w:rPr>
          <w:rFonts w:cs="Arial"/>
          <w:sz w:val="22"/>
          <w:szCs w:val="22"/>
        </w:rPr>
        <w:t>i</w:t>
      </w:r>
      <w:r w:rsidR="00A90AFE" w:rsidRPr="00C26C9F">
        <w:rPr>
          <w:rFonts w:cs="Arial"/>
          <w:sz w:val="22"/>
          <w:szCs w:val="22"/>
        </w:rPr>
        <w:t>n de vorm van een fysieke nascholing</w:t>
      </w:r>
      <w:r w:rsidR="007D658B" w:rsidRPr="00C26C9F">
        <w:rPr>
          <w:rFonts w:cs="Arial"/>
          <w:sz w:val="22"/>
          <w:szCs w:val="22"/>
        </w:rPr>
        <w:t>.</w:t>
      </w:r>
      <w:r w:rsidR="00A23D5F" w:rsidRPr="00C26C9F">
        <w:rPr>
          <w:rFonts w:cs="Arial"/>
          <w:sz w:val="22"/>
          <w:szCs w:val="22"/>
        </w:rPr>
        <w:t xml:space="preserve"> </w:t>
      </w:r>
      <w:r w:rsidRPr="00C26C9F">
        <w:rPr>
          <w:rFonts w:cs="Arial"/>
          <w:sz w:val="22"/>
          <w:szCs w:val="22"/>
        </w:rPr>
        <w:t>Het te verwachten aa</w:t>
      </w:r>
      <w:r w:rsidR="00853A5E">
        <w:rPr>
          <w:rFonts w:cs="Arial"/>
          <w:sz w:val="22"/>
          <w:szCs w:val="22"/>
        </w:rPr>
        <w:t>ntal deelnemers per workshop: 15-20</w:t>
      </w:r>
      <w:bookmarkStart w:id="6" w:name="_GoBack"/>
      <w:bookmarkEnd w:id="6"/>
      <w:r w:rsidR="008863C0">
        <w:rPr>
          <w:rFonts w:cs="Arial"/>
          <w:sz w:val="22"/>
          <w:szCs w:val="22"/>
        </w:rPr>
        <w:t xml:space="preserve"> personen.</w:t>
      </w:r>
    </w:p>
    <w:p w14:paraId="6A7E0B2E" w14:textId="77777777" w:rsidR="00D41FE7" w:rsidRPr="00563330" w:rsidRDefault="00D41FE7" w:rsidP="00D41FE7">
      <w:pPr>
        <w:pStyle w:val="broodtekst"/>
        <w:tabs>
          <w:tab w:val="left" w:pos="2127"/>
        </w:tabs>
        <w:spacing w:line="280" w:lineRule="atLeast"/>
        <w:jc w:val="both"/>
        <w:rPr>
          <w:rFonts w:ascii="Arial" w:hAnsi="Arial" w:cs="Arial"/>
          <w:sz w:val="18"/>
          <w:szCs w:val="18"/>
        </w:rPr>
      </w:pPr>
    </w:p>
    <w:p w14:paraId="7F3F1356" w14:textId="34BF176D" w:rsidR="003F68E6" w:rsidRDefault="003F68E6" w:rsidP="00F30E73">
      <w:pPr>
        <w:pStyle w:val="kop2"/>
        <w:spacing w:line="260" w:lineRule="atLeast"/>
        <w:jc w:val="both"/>
        <w:rPr>
          <w:rFonts w:ascii="Arial" w:hAnsi="Arial" w:cs="Arial"/>
          <w:color w:val="002060"/>
          <w:sz w:val="28"/>
          <w:szCs w:val="28"/>
          <w:lang w:bidi="or-IN"/>
        </w:rPr>
      </w:pPr>
      <w:bookmarkStart w:id="7" w:name="_Toc495859185"/>
      <w:r>
        <w:rPr>
          <w:rFonts w:ascii="Arial" w:hAnsi="Arial" w:cs="Arial"/>
          <w:color w:val="002060"/>
          <w:sz w:val="28"/>
          <w:szCs w:val="28"/>
          <w:lang w:bidi="or-IN"/>
        </w:rPr>
        <w:t>Doelen</w:t>
      </w:r>
      <w:bookmarkEnd w:id="7"/>
    </w:p>
    <w:p w14:paraId="0BF99FAA" w14:textId="77777777" w:rsidR="003E081D" w:rsidRDefault="003E081D" w:rsidP="008863C0">
      <w:pPr>
        <w:rPr>
          <w:sz w:val="22"/>
          <w:szCs w:val="22"/>
        </w:rPr>
      </w:pPr>
    </w:p>
    <w:p w14:paraId="185D7822" w14:textId="366F1E3E" w:rsidR="008863C0" w:rsidRPr="003E081D" w:rsidRDefault="008863C0" w:rsidP="005C2B7F">
      <w:pPr>
        <w:spacing w:line="240" w:lineRule="auto"/>
        <w:rPr>
          <w:sz w:val="22"/>
          <w:szCs w:val="22"/>
        </w:rPr>
      </w:pPr>
      <w:r w:rsidRPr="003E081D">
        <w:rPr>
          <w:sz w:val="22"/>
          <w:szCs w:val="22"/>
        </w:rPr>
        <w:t>Juridisch kader privacy zieke werknemers:</w:t>
      </w:r>
    </w:p>
    <w:p w14:paraId="54D66686" w14:textId="77777777" w:rsidR="008863C0" w:rsidRPr="003E081D" w:rsidRDefault="008863C0" w:rsidP="005C2B7F">
      <w:pPr>
        <w:pStyle w:val="Geenafstand"/>
        <w:numPr>
          <w:ilvl w:val="0"/>
          <w:numId w:val="47"/>
        </w:numPr>
        <w:rPr>
          <w:rFonts w:ascii="Verdana" w:hAnsi="Verdana"/>
        </w:rPr>
      </w:pPr>
      <w:r w:rsidRPr="003E081D">
        <w:rPr>
          <w:rFonts w:ascii="Verdana" w:hAnsi="Verdana"/>
        </w:rPr>
        <w:t>Kent het juridisch kader waarop de privacy van zieke werknemers is gebaseerd.</w:t>
      </w:r>
    </w:p>
    <w:p w14:paraId="40280908" w14:textId="77777777" w:rsidR="008863C0" w:rsidRPr="003E081D" w:rsidRDefault="008863C0" w:rsidP="005C2B7F">
      <w:pPr>
        <w:pStyle w:val="Geenafstand"/>
        <w:numPr>
          <w:ilvl w:val="0"/>
          <w:numId w:val="47"/>
        </w:numPr>
        <w:rPr>
          <w:rFonts w:ascii="Verdana" w:hAnsi="Verdana"/>
        </w:rPr>
      </w:pPr>
      <w:r w:rsidRPr="003E081D">
        <w:rPr>
          <w:rFonts w:ascii="Verdana" w:hAnsi="Verdana"/>
        </w:rPr>
        <w:t>Kent het Abroma arrest en de consequenties daarvan.</w:t>
      </w:r>
    </w:p>
    <w:p w14:paraId="5AEF5664" w14:textId="77777777" w:rsidR="008863C0" w:rsidRPr="003E081D" w:rsidRDefault="008863C0" w:rsidP="005C2B7F">
      <w:pPr>
        <w:pStyle w:val="Geenafstand"/>
        <w:numPr>
          <w:ilvl w:val="0"/>
          <w:numId w:val="47"/>
        </w:numPr>
        <w:rPr>
          <w:rFonts w:ascii="Verdana" w:hAnsi="Verdana"/>
        </w:rPr>
      </w:pPr>
      <w:r w:rsidRPr="003E081D">
        <w:rPr>
          <w:rFonts w:ascii="Verdana" w:hAnsi="Verdana"/>
        </w:rPr>
        <w:t>Weet wat je als bedrijfsarts wel en niet mag communiceren met bedrijf en een case manager.</w:t>
      </w:r>
    </w:p>
    <w:p w14:paraId="2AD2160B" w14:textId="77777777" w:rsidR="008863C0" w:rsidRPr="003E081D" w:rsidRDefault="008863C0" w:rsidP="005C2B7F">
      <w:pPr>
        <w:pStyle w:val="Geenafstand"/>
        <w:numPr>
          <w:ilvl w:val="0"/>
          <w:numId w:val="47"/>
        </w:numPr>
        <w:rPr>
          <w:rFonts w:ascii="Verdana" w:hAnsi="Verdana"/>
        </w:rPr>
      </w:pPr>
      <w:r w:rsidRPr="003E081D">
        <w:rPr>
          <w:rFonts w:ascii="Verdana" w:hAnsi="Verdana"/>
        </w:rPr>
        <w:t>Heeft inzicht in de juridische aspecten van de Second Opinion.</w:t>
      </w:r>
    </w:p>
    <w:p w14:paraId="58A4640F" w14:textId="77777777" w:rsidR="008863C0" w:rsidRPr="003E081D" w:rsidRDefault="008863C0" w:rsidP="005C2B7F">
      <w:pPr>
        <w:spacing w:line="240" w:lineRule="auto"/>
        <w:rPr>
          <w:rFonts w:eastAsiaTheme="minorEastAsia" w:cstheme="minorBidi"/>
          <w:sz w:val="22"/>
          <w:szCs w:val="22"/>
        </w:rPr>
      </w:pPr>
    </w:p>
    <w:p w14:paraId="359F78E7" w14:textId="77777777" w:rsidR="008863C0" w:rsidRPr="003E081D" w:rsidRDefault="008863C0" w:rsidP="005C2B7F">
      <w:pPr>
        <w:spacing w:line="240" w:lineRule="auto"/>
        <w:rPr>
          <w:rFonts w:eastAsiaTheme="minorEastAsia" w:cstheme="minorBidi"/>
          <w:sz w:val="22"/>
          <w:szCs w:val="22"/>
        </w:rPr>
      </w:pPr>
      <w:r w:rsidRPr="003E081D">
        <w:rPr>
          <w:rFonts w:eastAsiaTheme="minorEastAsia" w:cstheme="minorBidi"/>
          <w:sz w:val="22"/>
          <w:szCs w:val="22"/>
        </w:rPr>
        <w:t xml:space="preserve">Psychiatrie en Werk: </w:t>
      </w:r>
    </w:p>
    <w:p w14:paraId="41EE0D82" w14:textId="77777777" w:rsidR="008863C0" w:rsidRPr="003E081D" w:rsidRDefault="008863C0" w:rsidP="005C2B7F">
      <w:pPr>
        <w:pStyle w:val="Lijstalinea"/>
        <w:numPr>
          <w:ilvl w:val="0"/>
          <w:numId w:val="48"/>
        </w:numPr>
        <w:spacing w:line="240" w:lineRule="auto"/>
        <w:rPr>
          <w:rFonts w:eastAsiaTheme="minorEastAsia" w:cstheme="minorBidi"/>
          <w:sz w:val="22"/>
          <w:szCs w:val="22"/>
        </w:rPr>
      </w:pPr>
      <w:r w:rsidRPr="003E081D">
        <w:rPr>
          <w:rFonts w:eastAsiaTheme="minorEastAsia" w:cstheme="minorBidi"/>
          <w:sz w:val="22"/>
          <w:szCs w:val="22"/>
        </w:rPr>
        <w:t>Kent de belangrijkste aspecten van het vóórkomen en het beloop van psychiatrische problemen op het werk.</w:t>
      </w:r>
    </w:p>
    <w:p w14:paraId="64891B07" w14:textId="77777777" w:rsidR="008863C0" w:rsidRPr="003E081D" w:rsidRDefault="008863C0" w:rsidP="005C2B7F">
      <w:pPr>
        <w:pStyle w:val="Lijstalinea"/>
        <w:numPr>
          <w:ilvl w:val="0"/>
          <w:numId w:val="48"/>
        </w:numPr>
        <w:spacing w:line="240" w:lineRule="auto"/>
        <w:rPr>
          <w:rFonts w:eastAsiaTheme="minorEastAsia" w:cstheme="minorBidi"/>
          <w:sz w:val="22"/>
          <w:szCs w:val="22"/>
        </w:rPr>
      </w:pPr>
      <w:r w:rsidRPr="003E081D">
        <w:rPr>
          <w:rFonts w:eastAsiaTheme="minorEastAsia" w:cstheme="minorBidi"/>
          <w:sz w:val="22"/>
          <w:szCs w:val="22"/>
        </w:rPr>
        <w:t>Kent de bevorderende en belemmerende factoren voor terugkeer naar werk</w:t>
      </w:r>
    </w:p>
    <w:p w14:paraId="7ADEBD79" w14:textId="77777777" w:rsidR="008863C0" w:rsidRPr="003E081D" w:rsidRDefault="008863C0" w:rsidP="005C2B7F">
      <w:pPr>
        <w:pStyle w:val="Lijstalinea"/>
        <w:numPr>
          <w:ilvl w:val="0"/>
          <w:numId w:val="48"/>
        </w:numPr>
        <w:spacing w:line="240" w:lineRule="auto"/>
        <w:rPr>
          <w:rFonts w:eastAsiaTheme="minorEastAsia" w:cstheme="minorBidi"/>
          <w:sz w:val="22"/>
          <w:szCs w:val="22"/>
        </w:rPr>
      </w:pPr>
      <w:r w:rsidRPr="003E081D">
        <w:rPr>
          <w:rFonts w:eastAsiaTheme="minorEastAsia" w:cstheme="minorBidi"/>
          <w:sz w:val="22"/>
          <w:szCs w:val="22"/>
        </w:rPr>
        <w:t>Is op de hoogte van het bestaan van de richtlijnen op dit terrein.</w:t>
      </w:r>
    </w:p>
    <w:p w14:paraId="4E17B44E" w14:textId="77777777" w:rsidR="008863C0" w:rsidRPr="003E081D" w:rsidRDefault="008863C0" w:rsidP="005C2B7F">
      <w:pPr>
        <w:pStyle w:val="Lijstalinea"/>
        <w:numPr>
          <w:ilvl w:val="0"/>
          <w:numId w:val="48"/>
        </w:numPr>
        <w:spacing w:line="240" w:lineRule="auto"/>
        <w:rPr>
          <w:rFonts w:eastAsiaTheme="minorEastAsia" w:cstheme="minorBidi"/>
          <w:sz w:val="22"/>
          <w:szCs w:val="22"/>
        </w:rPr>
      </w:pPr>
      <w:r w:rsidRPr="003E081D">
        <w:rPr>
          <w:rFonts w:eastAsiaTheme="minorEastAsia" w:cstheme="minorBidi"/>
          <w:sz w:val="22"/>
          <w:szCs w:val="22"/>
        </w:rPr>
        <w:t>Kan de  ‘’rode vlaggen’’ herkennen bij een individuele gevallen.</w:t>
      </w:r>
    </w:p>
    <w:p w14:paraId="7E6CFD28" w14:textId="77777777" w:rsidR="008863C0" w:rsidRPr="003E081D" w:rsidRDefault="008863C0" w:rsidP="005C2B7F">
      <w:pPr>
        <w:pStyle w:val="Lijstalinea"/>
        <w:numPr>
          <w:ilvl w:val="0"/>
          <w:numId w:val="48"/>
        </w:numPr>
        <w:spacing w:line="240" w:lineRule="auto"/>
        <w:rPr>
          <w:rFonts w:eastAsiaTheme="minorEastAsia" w:cstheme="minorBidi"/>
          <w:sz w:val="22"/>
          <w:szCs w:val="22"/>
        </w:rPr>
      </w:pPr>
      <w:r w:rsidRPr="003E081D">
        <w:rPr>
          <w:rFonts w:eastAsiaTheme="minorEastAsia" w:cstheme="minorBidi"/>
          <w:sz w:val="22"/>
          <w:szCs w:val="22"/>
        </w:rPr>
        <w:t xml:space="preserve">Weet wat de mogelijkheden zijn om het behandel en reïntegratie traject te beïnvloeden.  </w:t>
      </w:r>
    </w:p>
    <w:p w14:paraId="3638EC28" w14:textId="77777777" w:rsidR="008863C0" w:rsidRPr="003E081D" w:rsidRDefault="008863C0" w:rsidP="005C2B7F">
      <w:pPr>
        <w:pStyle w:val="Lijstalinea"/>
        <w:numPr>
          <w:ilvl w:val="0"/>
          <w:numId w:val="48"/>
        </w:numPr>
        <w:spacing w:line="240" w:lineRule="auto"/>
        <w:rPr>
          <w:rFonts w:eastAsiaTheme="minorEastAsia" w:cstheme="minorBidi"/>
          <w:sz w:val="22"/>
          <w:szCs w:val="22"/>
        </w:rPr>
      </w:pPr>
      <w:r w:rsidRPr="003E081D">
        <w:rPr>
          <w:rFonts w:eastAsiaTheme="minorEastAsia" w:cstheme="minorBidi"/>
          <w:sz w:val="22"/>
          <w:szCs w:val="22"/>
        </w:rPr>
        <w:t>De mogelijkheden van de Second Opinion.</w:t>
      </w:r>
    </w:p>
    <w:p w14:paraId="40C8817D" w14:textId="77777777" w:rsidR="008863C0" w:rsidRPr="003E081D" w:rsidRDefault="008863C0" w:rsidP="005C2B7F">
      <w:pPr>
        <w:pStyle w:val="Lijstalinea"/>
        <w:numPr>
          <w:ilvl w:val="0"/>
          <w:numId w:val="48"/>
        </w:numPr>
        <w:spacing w:line="240" w:lineRule="auto"/>
        <w:rPr>
          <w:rFonts w:eastAsiaTheme="minorEastAsia" w:cstheme="minorBidi"/>
          <w:sz w:val="22"/>
          <w:szCs w:val="22"/>
        </w:rPr>
      </w:pPr>
      <w:r w:rsidRPr="003E081D">
        <w:rPr>
          <w:rFonts w:eastAsiaTheme="minorEastAsia" w:cstheme="minorBidi"/>
          <w:sz w:val="22"/>
          <w:szCs w:val="22"/>
        </w:rPr>
        <w:t>Casuïstiek bespreking</w:t>
      </w:r>
    </w:p>
    <w:p w14:paraId="21F28592" w14:textId="77777777" w:rsidR="003F68E6" w:rsidRDefault="003F68E6" w:rsidP="003F68E6">
      <w:pPr>
        <w:pStyle w:val="broodtekst"/>
        <w:rPr>
          <w:lang w:bidi="or-IN"/>
        </w:rPr>
      </w:pPr>
    </w:p>
    <w:p w14:paraId="2CE6FDD7" w14:textId="30DF7662" w:rsidR="005C2B7F" w:rsidRDefault="005C2B7F" w:rsidP="003F68E6">
      <w:pPr>
        <w:pStyle w:val="broodtekst"/>
        <w:rPr>
          <w:lang w:bidi="or-IN"/>
        </w:rPr>
      </w:pPr>
    </w:p>
    <w:p w14:paraId="0AB084B3" w14:textId="77777777" w:rsidR="005C2B7F" w:rsidRDefault="005C2B7F" w:rsidP="003F68E6">
      <w:pPr>
        <w:pStyle w:val="broodtekst"/>
        <w:rPr>
          <w:lang w:bidi="or-IN"/>
        </w:rPr>
      </w:pPr>
    </w:p>
    <w:p w14:paraId="2D22F3CC" w14:textId="77777777" w:rsidR="005C2B7F" w:rsidRPr="003F68E6" w:rsidRDefault="005C2B7F" w:rsidP="003F68E6">
      <w:pPr>
        <w:pStyle w:val="broodtekst"/>
        <w:rPr>
          <w:lang w:bidi="or-IN"/>
        </w:rPr>
      </w:pPr>
    </w:p>
    <w:p w14:paraId="007FDB73" w14:textId="77777777" w:rsidR="00B02011" w:rsidRPr="00563330" w:rsidRDefault="00D41FE7" w:rsidP="00F30E73">
      <w:pPr>
        <w:pStyle w:val="kop2"/>
        <w:spacing w:line="260" w:lineRule="atLeast"/>
        <w:jc w:val="both"/>
        <w:rPr>
          <w:rFonts w:ascii="Arial" w:hAnsi="Arial" w:cs="Arial"/>
          <w:color w:val="002060"/>
          <w:sz w:val="28"/>
          <w:szCs w:val="28"/>
          <w:lang w:bidi="or-IN"/>
        </w:rPr>
      </w:pPr>
      <w:bookmarkStart w:id="8" w:name="_Toc495859186"/>
      <w:r w:rsidRPr="00563330">
        <w:rPr>
          <w:rFonts w:ascii="Arial" w:hAnsi="Arial" w:cs="Arial"/>
          <w:color w:val="002060"/>
          <w:sz w:val="28"/>
          <w:szCs w:val="28"/>
          <w:lang w:bidi="or-IN"/>
        </w:rPr>
        <w:lastRenderedPageBreak/>
        <w:t>Competenties voor Accreditatie</w:t>
      </w:r>
      <w:bookmarkEnd w:id="8"/>
    </w:p>
    <w:p w14:paraId="4412884B" w14:textId="77777777" w:rsidR="00D41FE7" w:rsidRPr="00563330" w:rsidRDefault="00D41FE7" w:rsidP="00D41FE7">
      <w:pPr>
        <w:pStyle w:val="broodtekst"/>
        <w:rPr>
          <w:rFonts w:ascii="Arial" w:hAnsi="Arial" w:cs="Arial"/>
          <w:lang w:bidi="or-IN"/>
        </w:rPr>
      </w:pPr>
    </w:p>
    <w:p w14:paraId="160383F6" w14:textId="17020F9D" w:rsidR="00D41FE7" w:rsidRPr="00C26C9F" w:rsidRDefault="00D41FE7" w:rsidP="00D41FE7">
      <w:pPr>
        <w:autoSpaceDE w:val="0"/>
        <w:autoSpaceDN w:val="0"/>
        <w:adjustRightInd w:val="0"/>
        <w:spacing w:line="280" w:lineRule="atLeast"/>
        <w:jc w:val="both"/>
        <w:rPr>
          <w:rFonts w:cs="Arial"/>
          <w:color w:val="000000"/>
          <w:sz w:val="22"/>
          <w:szCs w:val="22"/>
          <w:lang w:eastAsia="nl-NL"/>
        </w:rPr>
      </w:pPr>
      <w:r w:rsidRPr="00C26C9F">
        <w:rPr>
          <w:rFonts w:cs="Arial"/>
          <w:color w:val="000000"/>
          <w:sz w:val="22"/>
          <w:szCs w:val="22"/>
          <w:lang w:eastAsia="nl-NL"/>
        </w:rPr>
        <w:t>(minimaal 1 en maximaal 3 competenties; het totaal moet uitkomen op 100%</w:t>
      </w:r>
      <w:r w:rsidR="00552F98" w:rsidRPr="00C26C9F">
        <w:rPr>
          <w:rFonts w:cs="Arial"/>
          <w:color w:val="000000"/>
          <w:sz w:val="22"/>
          <w:szCs w:val="22"/>
          <w:lang w:eastAsia="nl-NL"/>
        </w:rPr>
        <w:t>)</w:t>
      </w:r>
    </w:p>
    <w:p w14:paraId="1FEA23B9" w14:textId="77777777" w:rsidR="002C62F9" w:rsidRPr="00C26C9F" w:rsidRDefault="002C62F9" w:rsidP="00D41FE7">
      <w:pPr>
        <w:autoSpaceDE w:val="0"/>
        <w:autoSpaceDN w:val="0"/>
        <w:adjustRightInd w:val="0"/>
        <w:spacing w:line="280" w:lineRule="atLeast"/>
        <w:jc w:val="both"/>
        <w:rPr>
          <w:rFonts w:cs="Arial"/>
          <w:color w:val="000000"/>
          <w:sz w:val="22"/>
          <w:szCs w:val="22"/>
          <w:lang w:eastAsia="nl-NL"/>
        </w:rPr>
      </w:pPr>
    </w:p>
    <w:p w14:paraId="051F8D7C" w14:textId="2FBCA7BC" w:rsidR="00D41FE7" w:rsidRPr="00B94A29" w:rsidRDefault="006633B5" w:rsidP="00B94A29">
      <w:pPr>
        <w:pStyle w:val="broodtekst"/>
        <w:numPr>
          <w:ilvl w:val="0"/>
          <w:numId w:val="39"/>
        </w:numPr>
        <w:spacing w:line="240" w:lineRule="auto"/>
        <w:jc w:val="both"/>
        <w:rPr>
          <w:rFonts w:cs="Arial"/>
          <w:sz w:val="22"/>
          <w:szCs w:val="22"/>
        </w:rPr>
      </w:pPr>
      <w:r w:rsidRPr="00C26C9F">
        <w:rPr>
          <w:rFonts w:cs="Arial"/>
          <w:color w:val="000000"/>
          <w:sz w:val="22"/>
          <w:szCs w:val="22"/>
          <w:lang w:eastAsia="nl-NL"/>
        </w:rPr>
        <w:t>Medische handelen</w:t>
      </w:r>
      <w:r w:rsidR="00D41FE7" w:rsidRPr="00C26C9F">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C26C9F">
        <w:rPr>
          <w:rFonts w:cs="Arial"/>
          <w:color w:val="000000"/>
          <w:sz w:val="22"/>
          <w:szCs w:val="22"/>
          <w:lang w:eastAsia="nl-NL"/>
        </w:rPr>
        <w:tab/>
      </w:r>
      <w:r w:rsidR="00D41FE7" w:rsidRPr="00C26C9F">
        <w:rPr>
          <w:rFonts w:cs="Arial"/>
          <w:color w:val="000000"/>
          <w:sz w:val="22"/>
          <w:szCs w:val="22"/>
          <w:lang w:eastAsia="nl-NL"/>
        </w:rPr>
        <w:t>40 %</w:t>
      </w:r>
    </w:p>
    <w:p w14:paraId="6BF65F4F" w14:textId="1B7E0382" w:rsidR="008863C0" w:rsidRPr="00C26C9F" w:rsidRDefault="008863C0" w:rsidP="00D4511A">
      <w:pPr>
        <w:pStyle w:val="broodtekst"/>
        <w:numPr>
          <w:ilvl w:val="0"/>
          <w:numId w:val="39"/>
        </w:numPr>
        <w:spacing w:line="240" w:lineRule="auto"/>
        <w:jc w:val="both"/>
        <w:rPr>
          <w:rFonts w:cs="Arial"/>
          <w:sz w:val="22"/>
          <w:szCs w:val="22"/>
        </w:rPr>
      </w:pPr>
      <w:r>
        <w:rPr>
          <w:rFonts w:cs="Arial"/>
          <w:sz w:val="22"/>
          <w:szCs w:val="22"/>
        </w:rPr>
        <w:t>Maatschappelijk handelen</w:t>
      </w:r>
      <w:r>
        <w:rPr>
          <w:rFonts w:cs="Arial"/>
          <w:sz w:val="22"/>
          <w:szCs w:val="22"/>
        </w:rPr>
        <w:tab/>
      </w:r>
      <w:r>
        <w:rPr>
          <w:rFonts w:cs="Arial"/>
          <w:sz w:val="22"/>
          <w:szCs w:val="22"/>
        </w:rPr>
        <w:tab/>
      </w:r>
      <w:r>
        <w:rPr>
          <w:rFonts w:cs="Arial"/>
          <w:sz w:val="22"/>
          <w:szCs w:val="22"/>
        </w:rPr>
        <w:tab/>
      </w:r>
      <w:r>
        <w:rPr>
          <w:rFonts w:cs="Arial"/>
          <w:sz w:val="22"/>
          <w:szCs w:val="22"/>
        </w:rPr>
        <w:tab/>
      </w:r>
      <w:r w:rsidR="00B94A29">
        <w:rPr>
          <w:rFonts w:cs="Arial"/>
          <w:sz w:val="22"/>
          <w:szCs w:val="22"/>
        </w:rPr>
        <w:t>4</w:t>
      </w:r>
      <w:r>
        <w:rPr>
          <w:rFonts w:cs="Arial"/>
          <w:sz w:val="22"/>
          <w:szCs w:val="22"/>
        </w:rPr>
        <w:t>0%</w:t>
      </w:r>
    </w:p>
    <w:p w14:paraId="3D577B2D" w14:textId="27CE963A" w:rsidR="00B02011" w:rsidRPr="00C26C9F" w:rsidRDefault="00D41FE7" w:rsidP="00E91800">
      <w:pPr>
        <w:pStyle w:val="broodtekst"/>
        <w:numPr>
          <w:ilvl w:val="0"/>
          <w:numId w:val="39"/>
        </w:numPr>
        <w:tabs>
          <w:tab w:val="left" w:pos="0"/>
        </w:tabs>
        <w:spacing w:line="260" w:lineRule="atLeast"/>
        <w:jc w:val="both"/>
        <w:rPr>
          <w:rFonts w:ascii="Arial" w:hAnsi="Arial" w:cs="Arial"/>
          <w:sz w:val="22"/>
          <w:szCs w:val="22"/>
          <w:lang w:bidi="or-IN"/>
        </w:rPr>
      </w:pPr>
      <w:r w:rsidRPr="00C26C9F">
        <w:rPr>
          <w:rFonts w:cs="Arial"/>
          <w:sz w:val="22"/>
          <w:szCs w:val="22"/>
        </w:rPr>
        <w:t>Pro</w:t>
      </w:r>
      <w:r w:rsidR="002E6ADC">
        <w:rPr>
          <w:rFonts w:cs="Arial"/>
          <w:sz w:val="22"/>
          <w:szCs w:val="22"/>
        </w:rPr>
        <w:t>fessionaliteit en Kwaliteit</w:t>
      </w:r>
      <w:r w:rsidR="002E6ADC">
        <w:rPr>
          <w:rFonts w:cs="Arial"/>
          <w:sz w:val="22"/>
          <w:szCs w:val="22"/>
        </w:rPr>
        <w:tab/>
      </w:r>
      <w:r w:rsidR="002E6ADC">
        <w:rPr>
          <w:rFonts w:cs="Arial"/>
          <w:sz w:val="22"/>
          <w:szCs w:val="22"/>
        </w:rPr>
        <w:tab/>
      </w:r>
      <w:r w:rsidR="002E6ADC">
        <w:rPr>
          <w:rFonts w:cs="Arial"/>
          <w:sz w:val="22"/>
          <w:szCs w:val="22"/>
        </w:rPr>
        <w:tab/>
      </w:r>
      <w:r w:rsidR="00B94A29">
        <w:rPr>
          <w:rFonts w:cs="Arial"/>
          <w:sz w:val="22"/>
          <w:szCs w:val="22"/>
        </w:rPr>
        <w:t>2</w:t>
      </w:r>
      <w:r w:rsidR="00A23D5F" w:rsidRPr="00C26C9F">
        <w:rPr>
          <w:rFonts w:cs="Arial"/>
          <w:sz w:val="22"/>
          <w:szCs w:val="22"/>
        </w:rPr>
        <w:t>0</w:t>
      </w:r>
      <w:r w:rsidRPr="00C26C9F">
        <w:rPr>
          <w:rFonts w:cs="Arial"/>
          <w:sz w:val="22"/>
          <w:szCs w:val="22"/>
        </w:rPr>
        <w:t xml:space="preserve"> %</w:t>
      </w:r>
    </w:p>
    <w:p w14:paraId="1A1ECDCF" w14:textId="77777777" w:rsidR="00A23D5F" w:rsidRDefault="00A23D5F" w:rsidP="00A23D5F">
      <w:pPr>
        <w:pStyle w:val="broodtekst"/>
        <w:tabs>
          <w:tab w:val="left" w:pos="0"/>
        </w:tabs>
        <w:spacing w:line="260" w:lineRule="atLeast"/>
        <w:ind w:left="720"/>
        <w:jc w:val="both"/>
        <w:rPr>
          <w:rFonts w:cs="Arial"/>
          <w:sz w:val="20"/>
        </w:rPr>
      </w:pPr>
    </w:p>
    <w:p w14:paraId="613FED81" w14:textId="77777777" w:rsidR="00A23D5F" w:rsidRPr="00E91800" w:rsidRDefault="00A23D5F" w:rsidP="00A23D5F">
      <w:pPr>
        <w:pStyle w:val="broodtekst"/>
        <w:tabs>
          <w:tab w:val="left" w:pos="0"/>
        </w:tabs>
        <w:spacing w:line="260" w:lineRule="atLeast"/>
        <w:ind w:left="720"/>
        <w:jc w:val="both"/>
        <w:rPr>
          <w:rFonts w:ascii="Arial" w:hAnsi="Arial" w:cs="Arial"/>
          <w:sz w:val="22"/>
          <w:szCs w:val="22"/>
          <w:lang w:bidi="or-IN"/>
        </w:rPr>
      </w:pPr>
    </w:p>
    <w:p w14:paraId="601D4ED4" w14:textId="663640BE" w:rsidR="00C42509" w:rsidRPr="00563330" w:rsidRDefault="00C42509" w:rsidP="00F30E73">
      <w:pPr>
        <w:pStyle w:val="kop2"/>
        <w:spacing w:line="260" w:lineRule="atLeast"/>
        <w:rPr>
          <w:rFonts w:ascii="Arial" w:hAnsi="Arial" w:cs="Arial"/>
          <w:color w:val="002060"/>
          <w:sz w:val="28"/>
          <w:szCs w:val="28"/>
          <w:lang w:bidi="or-IN"/>
        </w:rPr>
      </w:pPr>
      <w:bookmarkStart w:id="9" w:name="_Toc495859187"/>
      <w:r w:rsidRPr="00563330">
        <w:rPr>
          <w:rFonts w:ascii="Arial" w:hAnsi="Arial" w:cs="Arial"/>
          <w:color w:val="002060"/>
          <w:sz w:val="28"/>
          <w:szCs w:val="28"/>
          <w:lang w:bidi="or-IN"/>
        </w:rPr>
        <w:t>Organisatie en Programmacommissie</w:t>
      </w:r>
      <w:bookmarkEnd w:id="9"/>
    </w:p>
    <w:p w14:paraId="5F6600EB" w14:textId="77777777" w:rsidR="00C42509" w:rsidRPr="00563330" w:rsidRDefault="00C42509" w:rsidP="00C42509">
      <w:pPr>
        <w:pStyle w:val="broodtekst"/>
        <w:rPr>
          <w:rFonts w:ascii="Arial" w:hAnsi="Arial" w:cs="Arial"/>
          <w:lang w:bidi="or-IN"/>
        </w:rPr>
      </w:pPr>
    </w:p>
    <w:p w14:paraId="673E1268" w14:textId="5674B74C" w:rsidR="00C42509" w:rsidRPr="00C26C9F" w:rsidRDefault="00C42509" w:rsidP="00C42509">
      <w:pPr>
        <w:pStyle w:val="broodtekst"/>
        <w:spacing w:line="280" w:lineRule="atLeast"/>
        <w:jc w:val="both"/>
        <w:rPr>
          <w:rFonts w:cs="Arial"/>
          <w:sz w:val="22"/>
          <w:szCs w:val="22"/>
        </w:rPr>
      </w:pPr>
      <w:r w:rsidRPr="00C26C9F">
        <w:rPr>
          <w:rFonts w:cs="Arial"/>
          <w:sz w:val="22"/>
          <w:szCs w:val="22"/>
        </w:rPr>
        <w:t>De organisatie- en progr</w:t>
      </w:r>
      <w:r w:rsidR="00540CE0">
        <w:rPr>
          <w:rFonts w:cs="Arial"/>
          <w:sz w:val="22"/>
          <w:szCs w:val="22"/>
        </w:rPr>
        <w:t>ammacommissie voor deze nascholing</w:t>
      </w:r>
      <w:r w:rsidRPr="00C26C9F">
        <w:rPr>
          <w:rFonts w:cs="Arial"/>
          <w:sz w:val="22"/>
          <w:szCs w:val="22"/>
        </w:rPr>
        <w:t xml:space="preserve"> bestaat uit:</w:t>
      </w:r>
    </w:p>
    <w:p w14:paraId="53551438" w14:textId="77777777" w:rsidR="002C62F9" w:rsidRPr="00C26C9F" w:rsidRDefault="002C62F9" w:rsidP="00C42509">
      <w:pPr>
        <w:pStyle w:val="broodtekst"/>
        <w:spacing w:line="280" w:lineRule="atLeast"/>
        <w:jc w:val="both"/>
        <w:rPr>
          <w:rFonts w:ascii="Arial" w:hAnsi="Arial" w:cs="Arial"/>
          <w:sz w:val="22"/>
          <w:szCs w:val="22"/>
        </w:rPr>
      </w:pPr>
    </w:p>
    <w:p w14:paraId="5CAB1149" w14:textId="77777777" w:rsidR="00C42509" w:rsidRPr="00563330" w:rsidRDefault="00C42509" w:rsidP="00C42509">
      <w:pPr>
        <w:pStyle w:val="broodtekst"/>
        <w:spacing w:line="280" w:lineRule="atLeast"/>
        <w:jc w:val="both"/>
        <w:rPr>
          <w:rFonts w:ascii="Arial" w:hAnsi="Arial" w:cs="Arial"/>
          <w:sz w:val="22"/>
          <w:szCs w:val="22"/>
        </w:rPr>
      </w:pPr>
    </w:p>
    <w:tbl>
      <w:tblPr>
        <w:tblW w:w="8613" w:type="dxa"/>
        <w:tblBorders>
          <w:insideH w:val="single" w:sz="4" w:space="0" w:color="00B0F0"/>
        </w:tblBorders>
        <w:tblCellMar>
          <w:bottom w:w="113" w:type="dxa"/>
        </w:tblCellMar>
        <w:tblLook w:val="00A0" w:firstRow="1" w:lastRow="0" w:firstColumn="1" w:lastColumn="0" w:noHBand="0" w:noVBand="0"/>
      </w:tblPr>
      <w:tblGrid>
        <w:gridCol w:w="3261"/>
        <w:gridCol w:w="5244"/>
        <w:gridCol w:w="108"/>
      </w:tblGrid>
      <w:tr w:rsidR="00C42509" w:rsidRPr="00563330" w14:paraId="4E15D9EE" w14:textId="77777777" w:rsidTr="002F20F2">
        <w:trPr>
          <w:gridAfter w:val="1"/>
          <w:wAfter w:w="108" w:type="dxa"/>
        </w:trPr>
        <w:tc>
          <w:tcPr>
            <w:tcW w:w="3261" w:type="dxa"/>
            <w:shd w:val="clear" w:color="auto" w:fill="00B050"/>
          </w:tcPr>
          <w:p w14:paraId="29C30C0A" w14:textId="77777777" w:rsidR="00C42509" w:rsidRPr="00563330" w:rsidRDefault="00C42509" w:rsidP="00920790">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Naam</w:t>
            </w:r>
          </w:p>
        </w:tc>
        <w:tc>
          <w:tcPr>
            <w:tcW w:w="5244" w:type="dxa"/>
            <w:shd w:val="clear" w:color="auto" w:fill="00B050"/>
          </w:tcPr>
          <w:p w14:paraId="3AB1B267" w14:textId="77777777" w:rsidR="00C42509" w:rsidRPr="00563330" w:rsidRDefault="00C42509" w:rsidP="00920790">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Functie</w:t>
            </w:r>
          </w:p>
        </w:tc>
      </w:tr>
      <w:tr w:rsidR="00C42509" w:rsidRPr="00563330" w14:paraId="3F4AA75B" w14:textId="77777777" w:rsidTr="002F20F2">
        <w:trPr>
          <w:gridAfter w:val="1"/>
          <w:wAfter w:w="108" w:type="dxa"/>
          <w:trHeight w:val="567"/>
        </w:trPr>
        <w:tc>
          <w:tcPr>
            <w:tcW w:w="3261" w:type="dxa"/>
            <w:vAlign w:val="center"/>
          </w:tcPr>
          <w:p w14:paraId="3756685D" w14:textId="45ED3C7E" w:rsidR="00C42509" w:rsidRPr="00C26C9F" w:rsidRDefault="00814BCC" w:rsidP="005C2B7F">
            <w:pPr>
              <w:pStyle w:val="broodtekst"/>
              <w:numPr>
                <w:ilvl w:val="0"/>
                <w:numId w:val="44"/>
              </w:numPr>
              <w:spacing w:line="240" w:lineRule="auto"/>
              <w:rPr>
                <w:rFonts w:cs="Arial"/>
                <w:sz w:val="22"/>
                <w:szCs w:val="22"/>
              </w:rPr>
            </w:pPr>
            <w:r>
              <w:rPr>
                <w:rFonts w:cs="Arial"/>
                <w:sz w:val="22"/>
                <w:szCs w:val="22"/>
              </w:rPr>
              <w:t>Piet Kroon</w:t>
            </w:r>
          </w:p>
        </w:tc>
        <w:tc>
          <w:tcPr>
            <w:tcW w:w="5244" w:type="dxa"/>
            <w:vAlign w:val="center"/>
          </w:tcPr>
          <w:p w14:paraId="08EE76A7" w14:textId="384CC683" w:rsidR="00C42509" w:rsidRPr="00C26C9F" w:rsidRDefault="00A23D5F" w:rsidP="005C2B7F">
            <w:pPr>
              <w:pStyle w:val="broodtekst"/>
              <w:spacing w:line="240" w:lineRule="auto"/>
              <w:rPr>
                <w:rFonts w:cs="Arial"/>
                <w:sz w:val="22"/>
                <w:szCs w:val="22"/>
              </w:rPr>
            </w:pPr>
            <w:r w:rsidRPr="00C26C9F">
              <w:rPr>
                <w:rFonts w:cs="Arial"/>
                <w:sz w:val="22"/>
                <w:szCs w:val="22"/>
              </w:rPr>
              <w:t>Arts A&amp;G; bedrijfsarts</w:t>
            </w:r>
            <w:r w:rsidR="00814BCC">
              <w:rPr>
                <w:rFonts w:cs="Arial"/>
                <w:sz w:val="22"/>
                <w:szCs w:val="22"/>
              </w:rPr>
              <w:t>; Directeur Yellow Factory</w:t>
            </w:r>
          </w:p>
        </w:tc>
      </w:tr>
      <w:tr w:rsidR="00AF7D24" w:rsidRPr="00563330" w14:paraId="38BE4FE7" w14:textId="77777777" w:rsidTr="002F20F2">
        <w:trPr>
          <w:trHeight w:val="567"/>
        </w:trPr>
        <w:tc>
          <w:tcPr>
            <w:tcW w:w="3261" w:type="dxa"/>
            <w:vAlign w:val="center"/>
          </w:tcPr>
          <w:p w14:paraId="5DD21140" w14:textId="6C6D3594" w:rsidR="00AF7D24" w:rsidRPr="00C26C9F" w:rsidRDefault="00814BCC" w:rsidP="005C2B7F">
            <w:pPr>
              <w:pStyle w:val="broodtekst"/>
              <w:numPr>
                <w:ilvl w:val="0"/>
                <w:numId w:val="44"/>
              </w:numPr>
              <w:spacing w:line="240" w:lineRule="auto"/>
              <w:rPr>
                <w:rFonts w:cs="Arial"/>
                <w:sz w:val="22"/>
                <w:szCs w:val="22"/>
              </w:rPr>
            </w:pPr>
            <w:r>
              <w:rPr>
                <w:rFonts w:cs="Arial"/>
                <w:sz w:val="22"/>
                <w:szCs w:val="22"/>
              </w:rPr>
              <w:t>Ed Moolhuizen</w:t>
            </w:r>
          </w:p>
        </w:tc>
        <w:tc>
          <w:tcPr>
            <w:tcW w:w="5352" w:type="dxa"/>
            <w:gridSpan w:val="2"/>
            <w:vAlign w:val="center"/>
          </w:tcPr>
          <w:p w14:paraId="5EECAD39" w14:textId="6D32EB45" w:rsidR="00AF7D24" w:rsidRPr="00C26C9F" w:rsidRDefault="00D66757" w:rsidP="00D66757">
            <w:pPr>
              <w:pStyle w:val="broodtekst"/>
              <w:spacing w:line="240" w:lineRule="auto"/>
              <w:jc w:val="both"/>
              <w:rPr>
                <w:rFonts w:cs="Arial"/>
                <w:sz w:val="22"/>
                <w:szCs w:val="22"/>
              </w:rPr>
            </w:pPr>
            <w:r>
              <w:rPr>
                <w:rFonts w:cs="Arial"/>
                <w:sz w:val="22"/>
                <w:szCs w:val="22"/>
              </w:rPr>
              <w:t xml:space="preserve">Arts A&amp;G; BI-nummer </w:t>
            </w:r>
            <w:r w:rsidRPr="00D66757">
              <w:rPr>
                <w:sz w:val="22"/>
                <w:szCs w:val="22"/>
              </w:rPr>
              <w:t>69022861301</w:t>
            </w:r>
            <w:r>
              <w:rPr>
                <w:sz w:val="22"/>
                <w:szCs w:val="22"/>
              </w:rPr>
              <w:t>;</w:t>
            </w:r>
            <w:r w:rsidR="00814BCC">
              <w:rPr>
                <w:rFonts w:cs="Arial"/>
                <w:sz w:val="22"/>
                <w:szCs w:val="22"/>
              </w:rPr>
              <w:t xml:space="preserve"> Directeur medische zaken Mensely</w:t>
            </w:r>
          </w:p>
        </w:tc>
      </w:tr>
      <w:tr w:rsidR="00C42509" w:rsidRPr="00563330" w14:paraId="1981B57D" w14:textId="77777777" w:rsidTr="002F20F2">
        <w:trPr>
          <w:gridAfter w:val="1"/>
          <w:wAfter w:w="108" w:type="dxa"/>
          <w:trHeight w:val="567"/>
        </w:trPr>
        <w:tc>
          <w:tcPr>
            <w:tcW w:w="3261" w:type="dxa"/>
            <w:vAlign w:val="center"/>
          </w:tcPr>
          <w:p w14:paraId="2E031ADD" w14:textId="6F5455E6" w:rsidR="00C42509" w:rsidRPr="00C26C9F" w:rsidRDefault="00AF7D24" w:rsidP="005C2B7F">
            <w:pPr>
              <w:pStyle w:val="broodtekst"/>
              <w:numPr>
                <w:ilvl w:val="0"/>
                <w:numId w:val="44"/>
              </w:numPr>
              <w:spacing w:line="240" w:lineRule="auto"/>
              <w:rPr>
                <w:rFonts w:cs="Arial"/>
                <w:sz w:val="22"/>
                <w:szCs w:val="22"/>
              </w:rPr>
            </w:pPr>
            <w:r w:rsidRPr="00C26C9F">
              <w:rPr>
                <w:rFonts w:cs="Arial"/>
                <w:sz w:val="22"/>
                <w:szCs w:val="22"/>
              </w:rPr>
              <w:t>Truus van Amerongen</w:t>
            </w:r>
          </w:p>
        </w:tc>
        <w:tc>
          <w:tcPr>
            <w:tcW w:w="5244" w:type="dxa"/>
            <w:vAlign w:val="center"/>
          </w:tcPr>
          <w:p w14:paraId="482A4ABB" w14:textId="7761118D" w:rsidR="00C42509" w:rsidRPr="00C26C9F" w:rsidRDefault="00325C7E" w:rsidP="005C2B7F">
            <w:pPr>
              <w:pStyle w:val="broodtekst"/>
              <w:spacing w:line="240" w:lineRule="auto"/>
              <w:jc w:val="both"/>
              <w:rPr>
                <w:rFonts w:cs="Arial"/>
                <w:sz w:val="22"/>
                <w:szCs w:val="22"/>
              </w:rPr>
            </w:pPr>
            <w:r w:rsidRPr="00C26C9F">
              <w:rPr>
                <w:rFonts w:cs="Arial"/>
                <w:sz w:val="22"/>
                <w:szCs w:val="22"/>
              </w:rPr>
              <w:t xml:space="preserve">Directeur medische zaken ArboNed; </w:t>
            </w:r>
            <w:r w:rsidR="00C42509" w:rsidRPr="00C26C9F">
              <w:rPr>
                <w:rFonts w:cs="Arial"/>
                <w:sz w:val="22"/>
                <w:szCs w:val="22"/>
              </w:rPr>
              <w:t xml:space="preserve">bedrijfsarts ArboNed; Dean HumanTotalCare </w:t>
            </w:r>
            <w:r w:rsidR="00C42509" w:rsidRPr="00C26C9F">
              <w:rPr>
                <w:rFonts w:cs="Arial"/>
                <w:i/>
                <w:sz w:val="22"/>
                <w:szCs w:val="22"/>
              </w:rPr>
              <w:t>my</w:t>
            </w:r>
            <w:r w:rsidR="00C42509" w:rsidRPr="00C26C9F">
              <w:rPr>
                <w:rFonts w:cs="Arial"/>
                <w:sz w:val="22"/>
                <w:szCs w:val="22"/>
              </w:rPr>
              <w:t>-academy; arts A&amp;G</w:t>
            </w:r>
            <w:r w:rsidR="00D4511A" w:rsidRPr="00C26C9F">
              <w:rPr>
                <w:rFonts w:cs="Arial"/>
                <w:sz w:val="22"/>
                <w:szCs w:val="22"/>
              </w:rPr>
              <w:t>;</w:t>
            </w:r>
            <w:r w:rsidR="00C42509" w:rsidRPr="00C26C9F">
              <w:rPr>
                <w:rFonts w:cs="Arial"/>
                <w:sz w:val="22"/>
                <w:szCs w:val="22"/>
              </w:rPr>
              <w:t xml:space="preserve"> bedrijfsarts</w:t>
            </w:r>
            <w:r w:rsidR="003A5DCA" w:rsidRPr="00C26C9F">
              <w:rPr>
                <w:rFonts w:cs="Arial"/>
                <w:sz w:val="22"/>
                <w:szCs w:val="22"/>
              </w:rPr>
              <w:t xml:space="preserve"> HumanCapitalcare</w:t>
            </w:r>
            <w:r w:rsidR="00C42509" w:rsidRPr="00C26C9F">
              <w:rPr>
                <w:rFonts w:cs="Arial"/>
                <w:sz w:val="22"/>
                <w:szCs w:val="22"/>
              </w:rPr>
              <w:t>; BIG-nummer: 89022421401</w:t>
            </w:r>
          </w:p>
        </w:tc>
      </w:tr>
      <w:tr w:rsidR="00C42509" w:rsidRPr="00563330" w14:paraId="3182BB40" w14:textId="77777777" w:rsidTr="002F20F2">
        <w:trPr>
          <w:gridAfter w:val="1"/>
          <w:wAfter w:w="108" w:type="dxa"/>
          <w:trHeight w:val="567"/>
        </w:trPr>
        <w:tc>
          <w:tcPr>
            <w:tcW w:w="3261" w:type="dxa"/>
            <w:vAlign w:val="center"/>
          </w:tcPr>
          <w:p w14:paraId="14F032D5" w14:textId="1FB91651" w:rsidR="00C42509" w:rsidRPr="00563330" w:rsidRDefault="00C42509" w:rsidP="003A5DCA">
            <w:pPr>
              <w:pStyle w:val="broodtekst"/>
              <w:spacing w:line="280" w:lineRule="atLeast"/>
              <w:rPr>
                <w:rFonts w:ascii="Arial" w:hAnsi="Arial" w:cs="Arial"/>
                <w:sz w:val="22"/>
                <w:szCs w:val="22"/>
              </w:rPr>
            </w:pPr>
          </w:p>
        </w:tc>
        <w:tc>
          <w:tcPr>
            <w:tcW w:w="5244" w:type="dxa"/>
            <w:vAlign w:val="center"/>
          </w:tcPr>
          <w:p w14:paraId="5DDAE4A7" w14:textId="1CD06391" w:rsidR="00C42509" w:rsidRPr="00563330" w:rsidRDefault="00C42509" w:rsidP="00920790">
            <w:pPr>
              <w:pStyle w:val="broodtekst"/>
              <w:spacing w:line="280" w:lineRule="atLeast"/>
              <w:jc w:val="both"/>
              <w:rPr>
                <w:rFonts w:ascii="Arial" w:hAnsi="Arial" w:cs="Arial"/>
                <w:sz w:val="22"/>
                <w:szCs w:val="22"/>
              </w:rPr>
            </w:pPr>
          </w:p>
        </w:tc>
      </w:tr>
    </w:tbl>
    <w:p w14:paraId="7F566541" w14:textId="77777777" w:rsidR="00945B97" w:rsidRPr="00563330" w:rsidRDefault="00945B97" w:rsidP="00F30E73">
      <w:pPr>
        <w:pStyle w:val="broodtekst"/>
        <w:spacing w:line="260" w:lineRule="atLeast"/>
        <w:rPr>
          <w:rFonts w:ascii="Arial" w:hAnsi="Arial" w:cs="Arial"/>
          <w:sz w:val="22"/>
          <w:szCs w:val="22"/>
          <w:lang w:bidi="or-IN"/>
        </w:rPr>
      </w:pPr>
      <w:bookmarkStart w:id="10" w:name="_Toc354754318"/>
    </w:p>
    <w:p w14:paraId="30777B1B" w14:textId="77777777" w:rsidR="00945B97" w:rsidRPr="00563330" w:rsidRDefault="00945B97" w:rsidP="00F30E73">
      <w:pPr>
        <w:pStyle w:val="kop2"/>
        <w:spacing w:line="260" w:lineRule="atLeast"/>
        <w:rPr>
          <w:rFonts w:ascii="Arial" w:hAnsi="Arial" w:cs="Arial"/>
          <w:color w:val="002060"/>
          <w:sz w:val="28"/>
          <w:szCs w:val="28"/>
          <w:lang w:bidi="or-IN"/>
        </w:rPr>
      </w:pPr>
      <w:bookmarkStart w:id="11" w:name="_Toc495859188"/>
      <w:r w:rsidRPr="00563330">
        <w:rPr>
          <w:rFonts w:ascii="Arial" w:hAnsi="Arial" w:cs="Arial"/>
          <w:color w:val="002060"/>
          <w:sz w:val="28"/>
          <w:szCs w:val="28"/>
          <w:lang w:bidi="or-IN"/>
        </w:rPr>
        <w:t>Planning</w:t>
      </w:r>
      <w:bookmarkEnd w:id="10"/>
      <w:bookmarkEnd w:id="11"/>
    </w:p>
    <w:p w14:paraId="72BA8476" w14:textId="77777777" w:rsidR="00945B97" w:rsidRPr="00563330" w:rsidRDefault="00945B97" w:rsidP="00F30E73">
      <w:pPr>
        <w:pStyle w:val="broodtekst"/>
        <w:spacing w:line="260" w:lineRule="atLeast"/>
        <w:rPr>
          <w:rFonts w:ascii="Arial" w:hAnsi="Arial" w:cs="Arial"/>
          <w:sz w:val="22"/>
          <w:szCs w:val="22"/>
          <w:lang w:bidi="or-IN"/>
        </w:rPr>
      </w:pPr>
    </w:p>
    <w:p w14:paraId="787891E8" w14:textId="58125484" w:rsidR="00C42509" w:rsidRPr="00C26C9F" w:rsidRDefault="00A90AFE" w:rsidP="005C2B7F">
      <w:pPr>
        <w:pStyle w:val="broodtekst"/>
        <w:spacing w:line="240" w:lineRule="auto"/>
        <w:jc w:val="both"/>
        <w:rPr>
          <w:rFonts w:cs="Arial"/>
          <w:sz w:val="22"/>
          <w:szCs w:val="22"/>
        </w:rPr>
      </w:pPr>
      <w:r w:rsidRPr="00C26C9F">
        <w:rPr>
          <w:rFonts w:cs="Arial"/>
          <w:sz w:val="22"/>
          <w:szCs w:val="22"/>
        </w:rPr>
        <w:t xml:space="preserve">Deze workshops </w:t>
      </w:r>
      <w:r w:rsidR="00814BCC">
        <w:rPr>
          <w:rFonts w:cs="Arial"/>
          <w:sz w:val="22"/>
          <w:szCs w:val="22"/>
        </w:rPr>
        <w:t>worden 5 maal</w:t>
      </w:r>
      <w:r w:rsidR="00AF7D24" w:rsidRPr="00C26C9F">
        <w:rPr>
          <w:rFonts w:cs="Arial"/>
          <w:sz w:val="22"/>
          <w:szCs w:val="22"/>
        </w:rPr>
        <w:t xml:space="preserve"> georganiseerd, </w:t>
      </w:r>
      <w:r w:rsidR="00814BCC">
        <w:rPr>
          <w:rFonts w:cs="Arial"/>
          <w:sz w:val="22"/>
          <w:szCs w:val="22"/>
        </w:rPr>
        <w:t>te weten op 29</w:t>
      </w:r>
      <w:r w:rsidR="00AF7D24" w:rsidRPr="00C26C9F">
        <w:rPr>
          <w:rFonts w:cs="Arial"/>
          <w:sz w:val="22"/>
          <w:szCs w:val="22"/>
        </w:rPr>
        <w:t xml:space="preserve"> november 2017</w:t>
      </w:r>
      <w:r w:rsidR="00814BCC">
        <w:rPr>
          <w:rFonts w:cs="Arial"/>
          <w:sz w:val="22"/>
          <w:szCs w:val="22"/>
        </w:rPr>
        <w:t>, 22 januari 2018, 29 januari 2018, 13 februari 2018 en 20 februari 2018</w:t>
      </w:r>
      <w:r w:rsidR="00AF7D24" w:rsidRPr="00C26C9F">
        <w:rPr>
          <w:rFonts w:cs="Arial"/>
          <w:sz w:val="22"/>
          <w:szCs w:val="22"/>
        </w:rPr>
        <w:t xml:space="preserve"> (</w:t>
      </w:r>
      <w:r w:rsidR="00814BCC">
        <w:rPr>
          <w:rFonts w:cs="Arial"/>
          <w:sz w:val="22"/>
          <w:szCs w:val="22"/>
        </w:rPr>
        <w:t>16</w:t>
      </w:r>
      <w:r w:rsidR="003F68E6" w:rsidRPr="00C26C9F">
        <w:rPr>
          <w:rFonts w:cs="Arial"/>
          <w:sz w:val="22"/>
          <w:szCs w:val="22"/>
        </w:rPr>
        <w:t>.00 uur</w:t>
      </w:r>
      <w:r w:rsidR="00814BCC">
        <w:rPr>
          <w:rFonts w:cs="Arial"/>
          <w:sz w:val="22"/>
          <w:szCs w:val="22"/>
        </w:rPr>
        <w:t>- 20.00</w:t>
      </w:r>
      <w:r w:rsidR="00AF7D24" w:rsidRPr="00C26C9F">
        <w:rPr>
          <w:rFonts w:cs="Arial"/>
          <w:sz w:val="22"/>
          <w:szCs w:val="22"/>
        </w:rPr>
        <w:t xml:space="preserve"> uur)</w:t>
      </w:r>
      <w:r w:rsidR="003F68E6" w:rsidRPr="00C26C9F">
        <w:rPr>
          <w:rFonts w:cs="Arial"/>
          <w:sz w:val="22"/>
          <w:szCs w:val="22"/>
        </w:rPr>
        <w:t>.</w:t>
      </w:r>
      <w:r w:rsidR="003A5DCA" w:rsidRPr="00C26C9F">
        <w:rPr>
          <w:rFonts w:cs="Arial"/>
          <w:sz w:val="22"/>
          <w:szCs w:val="22"/>
        </w:rPr>
        <w:t xml:space="preserve"> </w:t>
      </w:r>
    </w:p>
    <w:p w14:paraId="66E292EF" w14:textId="59562B37" w:rsidR="00C043E3" w:rsidRDefault="00C043E3" w:rsidP="00C043E3">
      <w:pPr>
        <w:spacing w:line="280" w:lineRule="atLeast"/>
        <w:jc w:val="both"/>
        <w:rPr>
          <w:rFonts w:ascii="Arial" w:hAnsi="Arial" w:cs="Arial"/>
          <w:sz w:val="22"/>
          <w:szCs w:val="22"/>
        </w:rPr>
      </w:pPr>
    </w:p>
    <w:p w14:paraId="7A8771F0" w14:textId="77777777" w:rsidR="00563330" w:rsidRDefault="00563330" w:rsidP="00C42509">
      <w:pPr>
        <w:spacing w:line="280" w:lineRule="atLeast"/>
        <w:jc w:val="both"/>
        <w:rPr>
          <w:rFonts w:ascii="Arial" w:hAnsi="Arial" w:cs="Arial"/>
          <w:sz w:val="22"/>
          <w:szCs w:val="22"/>
        </w:rPr>
      </w:pPr>
    </w:p>
    <w:p w14:paraId="392AED76" w14:textId="77777777" w:rsidR="00563330" w:rsidRDefault="00563330" w:rsidP="00C42509">
      <w:pPr>
        <w:spacing w:line="280" w:lineRule="atLeast"/>
        <w:jc w:val="both"/>
        <w:rPr>
          <w:rFonts w:ascii="Arial" w:hAnsi="Arial" w:cs="Arial"/>
          <w:sz w:val="22"/>
          <w:szCs w:val="22"/>
        </w:rPr>
      </w:pPr>
    </w:p>
    <w:p w14:paraId="3EE4A9A6" w14:textId="77777777" w:rsidR="00563330" w:rsidRPr="00563330" w:rsidRDefault="00563330" w:rsidP="00C42509">
      <w:pPr>
        <w:spacing w:line="280" w:lineRule="atLeast"/>
        <w:jc w:val="both"/>
        <w:rPr>
          <w:rFonts w:ascii="Arial" w:hAnsi="Arial" w:cs="Arial"/>
          <w:sz w:val="22"/>
          <w:szCs w:val="22"/>
        </w:rPr>
      </w:pPr>
    </w:p>
    <w:p w14:paraId="654D20B7" w14:textId="77777777" w:rsidR="00C42509" w:rsidRPr="00563330" w:rsidRDefault="00C42509" w:rsidP="00C42509">
      <w:pPr>
        <w:spacing w:line="280" w:lineRule="atLeast"/>
        <w:jc w:val="both"/>
        <w:rPr>
          <w:rFonts w:ascii="Arial" w:hAnsi="Arial" w:cs="Arial"/>
        </w:rPr>
      </w:pPr>
    </w:p>
    <w:p w14:paraId="197AE914" w14:textId="77777777" w:rsidR="00C42509" w:rsidRPr="00563330" w:rsidRDefault="00C42509" w:rsidP="00C42509">
      <w:pPr>
        <w:spacing w:line="280" w:lineRule="atLeast"/>
        <w:jc w:val="both"/>
        <w:rPr>
          <w:rFonts w:ascii="Arial" w:hAnsi="Arial" w:cs="Arial"/>
          <w:sz w:val="22"/>
          <w:szCs w:val="22"/>
        </w:rPr>
      </w:pPr>
    </w:p>
    <w:p w14:paraId="130686D5" w14:textId="77777777" w:rsidR="00C42509" w:rsidRPr="00563330" w:rsidRDefault="00C42509" w:rsidP="00C42509">
      <w:pPr>
        <w:spacing w:line="280" w:lineRule="atLeast"/>
        <w:jc w:val="both"/>
        <w:rPr>
          <w:rFonts w:ascii="Arial" w:hAnsi="Arial" w:cs="Arial"/>
          <w:sz w:val="22"/>
          <w:szCs w:val="22"/>
        </w:rPr>
      </w:pPr>
    </w:p>
    <w:p w14:paraId="6425D4F2" w14:textId="77777777" w:rsidR="00C42509" w:rsidRPr="00563330" w:rsidRDefault="00C42509" w:rsidP="00C42509">
      <w:pPr>
        <w:pStyle w:val="Geenafstand"/>
        <w:spacing w:line="280" w:lineRule="atLeast"/>
        <w:jc w:val="both"/>
        <w:rPr>
          <w:rFonts w:ascii="Arial" w:hAnsi="Arial" w:cs="Arial"/>
        </w:rPr>
      </w:pPr>
    </w:p>
    <w:p w14:paraId="1A672A73" w14:textId="77777777" w:rsidR="00C42509" w:rsidRPr="00563330" w:rsidRDefault="00C42509" w:rsidP="00C42509">
      <w:pPr>
        <w:pStyle w:val="Geenafstand"/>
        <w:spacing w:line="280" w:lineRule="atLeast"/>
        <w:jc w:val="center"/>
        <w:rPr>
          <w:rFonts w:ascii="Arial" w:hAnsi="Arial" w:cs="Arial"/>
          <w:b/>
          <w:color w:val="00B0F0"/>
          <w:sz w:val="48"/>
          <w:szCs w:val="48"/>
        </w:rPr>
      </w:pPr>
    </w:p>
    <w:p w14:paraId="646F3271" w14:textId="326887A5" w:rsidR="00C42509" w:rsidRPr="00563330" w:rsidRDefault="00C42509">
      <w:pPr>
        <w:spacing w:line="240" w:lineRule="auto"/>
        <w:rPr>
          <w:rFonts w:ascii="Arial" w:hAnsi="Arial" w:cs="Arial"/>
          <w:sz w:val="22"/>
          <w:szCs w:val="22"/>
          <w:lang w:bidi="or-IN"/>
        </w:rPr>
      </w:pPr>
    </w:p>
    <w:p w14:paraId="74B91A20" w14:textId="16C5EAA2" w:rsidR="00B02011" w:rsidRDefault="00B02011" w:rsidP="00DE29ED">
      <w:pPr>
        <w:pStyle w:val="kop10"/>
        <w:framePr w:h="831" w:wrap="notBeside" w:hAnchor="page" w:x="1731" w:y="-682"/>
        <w:numPr>
          <w:ilvl w:val="0"/>
          <w:numId w:val="9"/>
        </w:numPr>
        <w:spacing w:line="260" w:lineRule="atLeast"/>
        <w:rPr>
          <w:rFonts w:ascii="Arial" w:hAnsi="Arial" w:cs="Arial"/>
          <w:color w:val="002060"/>
          <w:szCs w:val="40"/>
          <w:lang w:bidi="or-IN"/>
        </w:rPr>
      </w:pPr>
      <w:bookmarkStart w:id="12" w:name="_Toc354754316"/>
      <w:bookmarkStart w:id="13" w:name="_Toc495859189"/>
      <w:r w:rsidRPr="00563330">
        <w:rPr>
          <w:rFonts w:ascii="Arial" w:hAnsi="Arial" w:cs="Arial"/>
          <w:color w:val="002060"/>
          <w:szCs w:val="40"/>
          <w:lang w:bidi="or-IN"/>
        </w:rPr>
        <w:lastRenderedPageBreak/>
        <w:t>Docen</w:t>
      </w:r>
      <w:bookmarkEnd w:id="12"/>
      <w:r w:rsidR="003F68E6">
        <w:rPr>
          <w:rFonts w:ascii="Arial" w:hAnsi="Arial" w:cs="Arial"/>
          <w:color w:val="002060"/>
          <w:szCs w:val="40"/>
          <w:lang w:bidi="or-IN"/>
        </w:rPr>
        <w:t>t</w:t>
      </w:r>
      <w:r w:rsidR="007C4ECE">
        <w:rPr>
          <w:rFonts w:ascii="Arial" w:hAnsi="Arial" w:cs="Arial"/>
          <w:color w:val="002060"/>
          <w:szCs w:val="40"/>
          <w:lang w:bidi="or-IN"/>
        </w:rPr>
        <w:t>en</w:t>
      </w:r>
      <w:bookmarkEnd w:id="13"/>
    </w:p>
    <w:p w14:paraId="7C2C2F70" w14:textId="77777777" w:rsidR="00B0732A" w:rsidRPr="00563330" w:rsidRDefault="00B02011" w:rsidP="00B0732A">
      <w:pPr>
        <w:pStyle w:val="kop2"/>
        <w:rPr>
          <w:rFonts w:ascii="Arial" w:hAnsi="Arial" w:cs="Arial"/>
          <w:color w:val="002060"/>
          <w:sz w:val="28"/>
          <w:szCs w:val="28"/>
          <w:lang w:bidi="or-IN"/>
        </w:rPr>
      </w:pPr>
      <w:bookmarkStart w:id="14" w:name="_Toc495859190"/>
      <w:r w:rsidRPr="00563330">
        <w:rPr>
          <w:rFonts w:ascii="Arial" w:hAnsi="Arial" w:cs="Arial"/>
          <w:color w:val="002060"/>
          <w:sz w:val="28"/>
          <w:szCs w:val="28"/>
          <w:lang w:bidi="or-IN"/>
        </w:rPr>
        <w:t>A</w:t>
      </w:r>
      <w:r w:rsidR="00401ED1" w:rsidRPr="00563330">
        <w:rPr>
          <w:rFonts w:ascii="Arial" w:hAnsi="Arial" w:cs="Arial"/>
          <w:color w:val="002060"/>
          <w:sz w:val="28"/>
          <w:szCs w:val="28"/>
          <w:lang w:bidi="or-IN"/>
        </w:rPr>
        <w:t xml:space="preserve">chtergrondinformatie </w:t>
      </w:r>
      <w:r w:rsidR="00C42509" w:rsidRPr="00563330">
        <w:rPr>
          <w:rFonts w:ascii="Arial" w:hAnsi="Arial" w:cs="Arial"/>
          <w:color w:val="002060"/>
          <w:sz w:val="28"/>
          <w:szCs w:val="28"/>
          <w:lang w:bidi="or-IN"/>
        </w:rPr>
        <w:t>sprekers</w:t>
      </w:r>
      <w:r w:rsidR="00401ED1" w:rsidRPr="00563330">
        <w:rPr>
          <w:rFonts w:ascii="Arial" w:hAnsi="Arial" w:cs="Arial"/>
          <w:color w:val="002060"/>
          <w:sz w:val="28"/>
          <w:szCs w:val="28"/>
          <w:lang w:bidi="or-IN"/>
        </w:rPr>
        <w:t>:</w:t>
      </w:r>
      <w:bookmarkEnd w:id="14"/>
    </w:p>
    <w:p w14:paraId="4624D898" w14:textId="77777777" w:rsidR="00C42509" w:rsidRPr="00563330" w:rsidRDefault="00C42509" w:rsidP="00C42509">
      <w:pPr>
        <w:pStyle w:val="broodtekst"/>
        <w:rPr>
          <w:rFonts w:ascii="Arial" w:hAnsi="Arial" w:cs="Arial"/>
          <w:lang w:bidi="or-IN"/>
        </w:rPr>
      </w:pPr>
    </w:p>
    <w:p w14:paraId="670BDBCE" w14:textId="77777777" w:rsidR="00EA39CD" w:rsidRPr="00563330" w:rsidRDefault="00EA39CD" w:rsidP="00EA39CD">
      <w:pPr>
        <w:spacing w:line="280" w:lineRule="atLeast"/>
        <w:jc w:val="both"/>
        <w:rPr>
          <w:rFonts w:ascii="Arial" w:hAnsi="Arial" w:cs="Arial"/>
        </w:rPr>
      </w:pPr>
    </w:p>
    <w:tbl>
      <w:tblPr>
        <w:tblW w:w="8541" w:type="dxa"/>
        <w:tblBorders>
          <w:top w:val="single" w:sz="4" w:space="0" w:color="00B0F0"/>
          <w:bottom w:val="single" w:sz="4" w:space="0" w:color="00B0F0"/>
          <w:insideH w:val="single" w:sz="4" w:space="0" w:color="00B0F0"/>
          <w:insideV w:val="single" w:sz="4" w:space="0" w:color="00B0F0"/>
        </w:tblBorders>
        <w:tblCellMar>
          <w:top w:w="28" w:type="dxa"/>
          <w:bottom w:w="113" w:type="dxa"/>
        </w:tblCellMar>
        <w:tblLook w:val="00A0" w:firstRow="1" w:lastRow="0" w:firstColumn="1" w:lastColumn="0" w:noHBand="0" w:noVBand="0"/>
      </w:tblPr>
      <w:tblGrid>
        <w:gridCol w:w="4056"/>
        <w:gridCol w:w="4485"/>
      </w:tblGrid>
      <w:tr w:rsidR="00AF7D24" w:rsidRPr="00563330" w14:paraId="7785A373" w14:textId="77777777" w:rsidTr="002E1449">
        <w:trPr>
          <w:trHeight w:val="1950"/>
        </w:trPr>
        <w:tc>
          <w:tcPr>
            <w:tcW w:w="4056" w:type="dxa"/>
          </w:tcPr>
          <w:p w14:paraId="771ACCFA" w14:textId="358EADC0" w:rsidR="00AF7D24" w:rsidRDefault="005C6719" w:rsidP="00C842D0">
            <w:pPr>
              <w:spacing w:line="280" w:lineRule="atLeast"/>
              <w:jc w:val="both"/>
              <w:rPr>
                <w:noProof/>
                <w:color w:val="0000FF"/>
                <w:lang w:eastAsia="nl-NL"/>
              </w:rPr>
            </w:pPr>
            <w:r>
              <w:rPr>
                <w:noProof/>
                <w:lang w:eastAsia="nl-NL"/>
              </w:rPr>
              <w:drawing>
                <wp:inline distT="0" distB="0" distL="0" distR="0" wp14:anchorId="32233BF9" wp14:editId="3EFD98C2">
                  <wp:extent cx="2419350" cy="2082800"/>
                  <wp:effectExtent l="0" t="0" r="0" b="0"/>
                  <wp:docPr id="7" name="Afbeelding 7" descr="Piet K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t Kro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2082800"/>
                          </a:xfrm>
                          <a:prstGeom prst="rect">
                            <a:avLst/>
                          </a:prstGeom>
                          <a:noFill/>
                          <a:ln>
                            <a:noFill/>
                          </a:ln>
                        </pic:spPr>
                      </pic:pic>
                    </a:graphicData>
                  </a:graphic>
                </wp:inline>
              </w:drawing>
            </w:r>
          </w:p>
          <w:p w14:paraId="2C986B8B" w14:textId="77777777" w:rsidR="00AF7D24" w:rsidRPr="00AF7D24" w:rsidRDefault="00AF7D24" w:rsidP="00AF7D24">
            <w:pPr>
              <w:rPr>
                <w:lang w:eastAsia="nl-NL"/>
              </w:rPr>
            </w:pPr>
          </w:p>
          <w:p w14:paraId="5992FC08" w14:textId="31AC1674" w:rsidR="00AF7D24" w:rsidRPr="00BF3DCD" w:rsidRDefault="005C6719" w:rsidP="00AF7D24">
            <w:pPr>
              <w:rPr>
                <w:rFonts w:cs="Arial"/>
                <w:b/>
                <w:sz w:val="28"/>
                <w:szCs w:val="28"/>
                <w:lang w:eastAsia="nl-NL"/>
              </w:rPr>
            </w:pPr>
            <w:r w:rsidRPr="00BF3DCD">
              <w:rPr>
                <w:rFonts w:cs="Arial"/>
                <w:b/>
                <w:color w:val="00B050"/>
                <w:sz w:val="28"/>
                <w:szCs w:val="28"/>
                <w:lang w:eastAsia="nl-NL"/>
              </w:rPr>
              <w:t>Piet Kroon</w:t>
            </w:r>
          </w:p>
        </w:tc>
        <w:tc>
          <w:tcPr>
            <w:tcW w:w="4485" w:type="dxa"/>
          </w:tcPr>
          <w:p w14:paraId="0042A6A6" w14:textId="6034EE94" w:rsidR="00AF7D24" w:rsidRPr="00561D72" w:rsidRDefault="00B7235D" w:rsidP="00561D72">
            <w:pPr>
              <w:pStyle w:val="Kop20"/>
              <w:rPr>
                <w:i w:val="0"/>
                <w:color w:val="00B050"/>
                <w:lang w:eastAsia="nl-NL"/>
              </w:rPr>
            </w:pPr>
            <w:bookmarkStart w:id="15" w:name="_Toc495859191"/>
            <w:r>
              <w:rPr>
                <w:i w:val="0"/>
                <w:color w:val="00B050"/>
                <w:lang w:eastAsia="nl-NL"/>
              </w:rPr>
              <w:t>2.2</w:t>
            </w:r>
            <w:r w:rsidR="00AF7D24" w:rsidRPr="00561D72">
              <w:rPr>
                <w:i w:val="0"/>
                <w:color w:val="00B050"/>
                <w:lang w:eastAsia="nl-NL"/>
              </w:rPr>
              <w:t xml:space="preserve"> Drs</w:t>
            </w:r>
            <w:r w:rsidR="005C6719">
              <w:rPr>
                <w:i w:val="0"/>
                <w:color w:val="00B050"/>
                <w:lang w:eastAsia="nl-NL"/>
              </w:rPr>
              <w:t>. P. Kroon</w:t>
            </w:r>
            <w:bookmarkEnd w:id="15"/>
          </w:p>
          <w:p w14:paraId="31F7E361" w14:textId="77777777" w:rsidR="005C6719" w:rsidRPr="005C6719" w:rsidRDefault="005C6719" w:rsidP="005C2B7F">
            <w:pPr>
              <w:spacing w:before="100" w:beforeAutospacing="1" w:after="100" w:afterAutospacing="1" w:line="240" w:lineRule="auto"/>
              <w:rPr>
                <w:sz w:val="22"/>
                <w:szCs w:val="22"/>
                <w:lang w:eastAsia="nl-NL"/>
              </w:rPr>
            </w:pPr>
            <w:r w:rsidRPr="005C6719">
              <w:rPr>
                <w:sz w:val="22"/>
                <w:szCs w:val="22"/>
                <w:lang w:eastAsia="nl-NL"/>
              </w:rPr>
              <w:t>Piet is een creatieve inspirator, mensen-mens en doener. Hij is afgestudeerd in de geneeskunde aan de Universiteit van Nijmegen. Tevens heeft hij daar de bedrijfsartsenopleiding voltooid. Ook heeft hij zich bekwaamd in bedrijfskunde, management en onderwijsontwikkeling.</w:t>
            </w:r>
          </w:p>
          <w:p w14:paraId="0DDAC121" w14:textId="77777777" w:rsidR="005C6719" w:rsidRPr="005C6719" w:rsidRDefault="005C6719" w:rsidP="005C2B7F">
            <w:pPr>
              <w:spacing w:before="100" w:beforeAutospacing="1" w:after="100" w:afterAutospacing="1" w:line="240" w:lineRule="auto"/>
              <w:rPr>
                <w:sz w:val="24"/>
                <w:lang w:eastAsia="nl-NL"/>
              </w:rPr>
            </w:pPr>
            <w:r w:rsidRPr="005C6719">
              <w:rPr>
                <w:sz w:val="22"/>
                <w:szCs w:val="22"/>
                <w:lang w:eastAsia="nl-NL"/>
              </w:rPr>
              <w:t>Na een carrière als praktiserend bedrijfsarts maakte hij de overstap naar het Academisch Medisch Centrum in Amsterdam. Piet werkte ook als programma manager van de Amsterdamse Bedrijfsartsenopleiding, Corvu. Na het begeleiden van de oprichting van de Netherlands School of Occupational Health, werd hij directeur van de Netherlands School of Public &amp; Occupational Health. In 2004 startte hij zijn eigen adviesbureau waarmee hij (inter)nationale opdrachten voor de overheid en voor het bedrijfsleven uitvoerde. Op het gebied van klinische arbeidsgeneeskunde is Piet een expert.</w:t>
            </w:r>
          </w:p>
          <w:p w14:paraId="5A367DD1" w14:textId="601E053D" w:rsidR="00AF7D24" w:rsidRPr="001C633F" w:rsidRDefault="00AF7D24" w:rsidP="005C6719">
            <w:pPr>
              <w:pStyle w:val="Lijstalinea"/>
              <w:ind w:left="0"/>
              <w:jc w:val="both"/>
              <w:rPr>
                <w:rFonts w:ascii="Times New Roman" w:hAnsi="Times New Roman"/>
                <w:sz w:val="24"/>
                <w:lang w:eastAsia="nl-NL"/>
              </w:rPr>
            </w:pPr>
          </w:p>
        </w:tc>
      </w:tr>
      <w:tr w:rsidR="00AF7D24" w:rsidRPr="00563330" w14:paraId="2F9AC84D" w14:textId="77777777" w:rsidTr="002E1449">
        <w:trPr>
          <w:trHeight w:val="1950"/>
        </w:trPr>
        <w:tc>
          <w:tcPr>
            <w:tcW w:w="4056" w:type="dxa"/>
          </w:tcPr>
          <w:p w14:paraId="3C8ADECF" w14:textId="1C0A76D6" w:rsidR="00AF7D24" w:rsidRDefault="00AF7D24" w:rsidP="00C842D0">
            <w:pPr>
              <w:spacing w:line="280" w:lineRule="atLeast"/>
              <w:jc w:val="both"/>
              <w:rPr>
                <w:noProof/>
                <w:color w:val="0000FF"/>
                <w:lang w:eastAsia="nl-NL"/>
              </w:rPr>
            </w:pPr>
          </w:p>
          <w:p w14:paraId="3692838A" w14:textId="17270313" w:rsidR="001C633F" w:rsidRPr="00BF3DCD" w:rsidRDefault="00DE29ED" w:rsidP="00C842D0">
            <w:pPr>
              <w:spacing w:line="280" w:lineRule="atLeast"/>
              <w:jc w:val="both"/>
              <w:rPr>
                <w:noProof/>
                <w:color w:val="0000FF"/>
                <w:sz w:val="28"/>
                <w:szCs w:val="28"/>
                <w:lang w:eastAsia="nl-NL"/>
              </w:rPr>
            </w:pPr>
            <w:r w:rsidRPr="00BF3DCD">
              <w:rPr>
                <w:noProof/>
                <w:sz w:val="28"/>
                <w:szCs w:val="28"/>
                <w:lang w:eastAsia="nl-NL"/>
              </w:rPr>
              <w:lastRenderedPageBreak/>
              <w:drawing>
                <wp:inline distT="0" distB="0" distL="0" distR="0" wp14:anchorId="46E3ABB0" wp14:editId="03F6339F">
                  <wp:extent cx="1905000" cy="1905000"/>
                  <wp:effectExtent l="0" t="0" r="0" b="0"/>
                  <wp:docPr id="9" name="Afbeelding 9" descr="Pascal Wil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cal Wille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3627886" w14:textId="4A9C6589" w:rsidR="001C633F" w:rsidRPr="00B7235D" w:rsidRDefault="00DE29ED" w:rsidP="00C842D0">
            <w:pPr>
              <w:spacing w:line="280" w:lineRule="atLeast"/>
              <w:jc w:val="both"/>
              <w:rPr>
                <w:b/>
                <w:noProof/>
                <w:color w:val="0000FF"/>
                <w:sz w:val="24"/>
                <w:lang w:eastAsia="nl-NL"/>
              </w:rPr>
            </w:pPr>
            <w:r w:rsidRPr="00BF3DCD">
              <w:rPr>
                <w:b/>
                <w:noProof/>
                <w:color w:val="00B050"/>
                <w:sz w:val="28"/>
                <w:szCs w:val="28"/>
                <w:lang w:eastAsia="nl-NL"/>
              </w:rPr>
              <w:t>Pascal Willems</w:t>
            </w:r>
          </w:p>
        </w:tc>
        <w:tc>
          <w:tcPr>
            <w:tcW w:w="4485" w:type="dxa"/>
          </w:tcPr>
          <w:p w14:paraId="08B8BFF8" w14:textId="3CA4227F" w:rsidR="001C633F" w:rsidRPr="00561D72" w:rsidRDefault="00561D72" w:rsidP="00561D72">
            <w:pPr>
              <w:pStyle w:val="Kop20"/>
              <w:rPr>
                <w:i w:val="0"/>
              </w:rPr>
            </w:pPr>
            <w:bookmarkStart w:id="16" w:name="_Toc495859192"/>
            <w:r>
              <w:rPr>
                <w:i w:val="0"/>
                <w:color w:val="00B050"/>
              </w:rPr>
              <w:lastRenderedPageBreak/>
              <w:t>2</w:t>
            </w:r>
            <w:r w:rsidR="00B7235D">
              <w:rPr>
                <w:i w:val="0"/>
                <w:color w:val="00B050"/>
              </w:rPr>
              <w:t>.3</w:t>
            </w:r>
            <w:r>
              <w:rPr>
                <w:i w:val="0"/>
                <w:color w:val="00B050"/>
              </w:rPr>
              <w:t xml:space="preserve"> </w:t>
            </w:r>
            <w:r w:rsidR="00DE29ED">
              <w:rPr>
                <w:i w:val="0"/>
                <w:color w:val="00B050"/>
              </w:rPr>
              <w:t>Mr.</w:t>
            </w:r>
            <w:r w:rsidR="001C633F" w:rsidRPr="00561D72">
              <w:rPr>
                <w:i w:val="0"/>
                <w:color w:val="00B050"/>
              </w:rPr>
              <w:t xml:space="preserve"> </w:t>
            </w:r>
            <w:r w:rsidR="005C6719">
              <w:rPr>
                <w:i w:val="0"/>
                <w:color w:val="00B050"/>
              </w:rPr>
              <w:t>Pascal Willem</w:t>
            </w:r>
            <w:r w:rsidR="00DE29ED">
              <w:rPr>
                <w:i w:val="0"/>
                <w:color w:val="00B050"/>
              </w:rPr>
              <w:t>s</w:t>
            </w:r>
            <w:bookmarkEnd w:id="16"/>
          </w:p>
          <w:p w14:paraId="261C8FB7" w14:textId="77777777" w:rsidR="00DE29ED" w:rsidRPr="00BF3DCD" w:rsidRDefault="00DE29ED" w:rsidP="00DE29ED">
            <w:pPr>
              <w:pStyle w:val="Normaalweb"/>
              <w:rPr>
                <w:rFonts w:ascii="Times New Roman" w:hAnsi="Times New Roman"/>
                <w:sz w:val="22"/>
                <w:szCs w:val="22"/>
              </w:rPr>
            </w:pPr>
            <w:r w:rsidRPr="00BF3DCD">
              <w:rPr>
                <w:sz w:val="22"/>
                <w:szCs w:val="22"/>
              </w:rPr>
              <w:t xml:space="preserve">Pascal is als eigenaar van WVO Advocaten evenveel ondernemer als advocaat. Dat Pascal op het recht nooit is uitgekeken, is niet zo gek: zijn specialisme varieert van arbeidsrecht en sociaal verzekeringsrecht (met de nadruk op ziekte en verzuim) tot incassozaken. Dat maakt hem bij uitstek </w:t>
            </w:r>
            <w:r w:rsidRPr="00BF3DCD">
              <w:rPr>
                <w:sz w:val="22"/>
                <w:szCs w:val="22"/>
              </w:rPr>
              <w:lastRenderedPageBreak/>
              <w:t xml:space="preserve">tot een advocaat voor ondernemers én voor hun medewerkers. Ook als er bij overnames of reorganisaties complexe appeltjes zijn te schillen heeft Pascal zijn mes geslepen en al voor u klaarliggen. Verder staat Pascal beroepsbeoefenaren bij als het tuchtrecht in het geding is.  Pascal geeft lezingen en trainingen en klimt hij graag in de spreekwoordelijke pen om een artikel te schrijven. Zo publiceert hij o.a. in het vakblad ‘TBV (Tijdschrift voor Bedrijfs- en Verzekeringsgeneeskunde), voor diverse tijdschriften van Kluwer en Vakmedianet en is hij mede-auteur van het boek </w:t>
            </w:r>
            <w:hyperlink r:id="rId14" w:history="1">
              <w:r w:rsidRPr="00BF3DCD">
                <w:rPr>
                  <w:rStyle w:val="Hyperlink"/>
                  <w:sz w:val="22"/>
                  <w:szCs w:val="22"/>
                </w:rPr>
                <w:t>Arbowetgeving voor P&amp;O’ers</w:t>
              </w:r>
            </w:hyperlink>
            <w:r w:rsidRPr="00BF3DCD">
              <w:rPr>
                <w:sz w:val="22"/>
                <w:szCs w:val="22"/>
              </w:rPr>
              <w:t>.</w:t>
            </w:r>
          </w:p>
          <w:p w14:paraId="30C232E0" w14:textId="77777777" w:rsidR="00DE29ED" w:rsidRPr="00BF3DCD" w:rsidRDefault="00DE29ED" w:rsidP="00DE29ED">
            <w:pPr>
              <w:pStyle w:val="Normaalweb"/>
              <w:rPr>
                <w:sz w:val="22"/>
                <w:szCs w:val="22"/>
              </w:rPr>
            </w:pPr>
            <w:r w:rsidRPr="00BF3DCD">
              <w:rPr>
                <w:sz w:val="22"/>
                <w:szCs w:val="22"/>
              </w:rPr>
              <w:t>Pascal is lid van de Vereniging voor Arbeidsrecht Advocaten Resort Arnhem (</w:t>
            </w:r>
            <w:hyperlink r:id="rId15" w:history="1">
              <w:r w:rsidRPr="00BF3DCD">
                <w:rPr>
                  <w:rStyle w:val="Hyperlink"/>
                  <w:sz w:val="22"/>
                  <w:szCs w:val="22"/>
                </w:rPr>
                <w:t>VAARA</w:t>
              </w:r>
            </w:hyperlink>
            <w:r w:rsidRPr="00BF3DCD">
              <w:rPr>
                <w:sz w:val="22"/>
                <w:szCs w:val="22"/>
              </w:rPr>
              <w:t>) en van de Vereniging voor Arbeidsrecht (</w:t>
            </w:r>
            <w:hyperlink r:id="rId16" w:history="1">
              <w:r w:rsidRPr="00BF3DCD">
                <w:rPr>
                  <w:rStyle w:val="Hyperlink"/>
                  <w:sz w:val="22"/>
                  <w:szCs w:val="22"/>
                </w:rPr>
                <w:t>VVAR</w:t>
              </w:r>
            </w:hyperlink>
            <w:r w:rsidRPr="00BF3DCD">
              <w:rPr>
                <w:sz w:val="22"/>
                <w:szCs w:val="22"/>
              </w:rPr>
              <w:t>).</w:t>
            </w:r>
          </w:p>
          <w:p w14:paraId="54A6092B" w14:textId="598832AA" w:rsidR="00AF7D24" w:rsidRPr="005C6719" w:rsidRDefault="00AF7D24" w:rsidP="005C6719">
            <w:pPr>
              <w:pStyle w:val="Lijstalinea"/>
              <w:ind w:left="0"/>
              <w:jc w:val="both"/>
              <w:rPr>
                <w:sz w:val="22"/>
                <w:szCs w:val="22"/>
              </w:rPr>
            </w:pPr>
          </w:p>
        </w:tc>
      </w:tr>
      <w:tr w:rsidR="005C6719" w:rsidRPr="00563330" w14:paraId="39FFD03F" w14:textId="77777777" w:rsidTr="002E1449">
        <w:trPr>
          <w:trHeight w:val="1950"/>
        </w:trPr>
        <w:tc>
          <w:tcPr>
            <w:tcW w:w="4056" w:type="dxa"/>
          </w:tcPr>
          <w:p w14:paraId="794CF1E3" w14:textId="77777777" w:rsidR="005C6719" w:rsidRDefault="00DE29ED" w:rsidP="00C842D0">
            <w:pPr>
              <w:spacing w:line="280" w:lineRule="atLeast"/>
              <w:jc w:val="both"/>
              <w:rPr>
                <w:noProof/>
                <w:lang w:eastAsia="nl-NL"/>
              </w:rPr>
            </w:pPr>
            <w:r>
              <w:rPr>
                <w:noProof/>
                <w:lang w:eastAsia="nl-NL"/>
              </w:rPr>
              <w:lastRenderedPageBreak/>
              <w:drawing>
                <wp:inline distT="0" distB="0" distL="0" distR="0" wp14:anchorId="79707D57" wp14:editId="47DCB65D">
                  <wp:extent cx="1562100" cy="1320800"/>
                  <wp:effectExtent l="0" t="0" r="0" b="0"/>
                  <wp:docPr id="10" name="Afbeelding 10" descr="Jaap D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ap Dogg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1320800"/>
                          </a:xfrm>
                          <a:prstGeom prst="rect">
                            <a:avLst/>
                          </a:prstGeom>
                          <a:noFill/>
                          <a:ln>
                            <a:noFill/>
                          </a:ln>
                        </pic:spPr>
                      </pic:pic>
                    </a:graphicData>
                  </a:graphic>
                </wp:inline>
              </w:drawing>
            </w:r>
          </w:p>
          <w:p w14:paraId="4250335C" w14:textId="4E463498" w:rsidR="00DE29ED" w:rsidRPr="00BF3DCD" w:rsidRDefault="00DE29ED" w:rsidP="00C842D0">
            <w:pPr>
              <w:spacing w:line="280" w:lineRule="atLeast"/>
              <w:jc w:val="both"/>
              <w:rPr>
                <w:b/>
                <w:noProof/>
                <w:sz w:val="28"/>
                <w:szCs w:val="28"/>
                <w:lang w:eastAsia="nl-NL"/>
              </w:rPr>
            </w:pPr>
            <w:r w:rsidRPr="00BF3DCD">
              <w:rPr>
                <w:b/>
                <w:noProof/>
                <w:color w:val="00B050"/>
                <w:sz w:val="28"/>
                <w:szCs w:val="28"/>
                <w:lang w:eastAsia="nl-NL"/>
              </w:rPr>
              <w:t>Jaap Dogger</w:t>
            </w:r>
          </w:p>
        </w:tc>
        <w:tc>
          <w:tcPr>
            <w:tcW w:w="4485" w:type="dxa"/>
          </w:tcPr>
          <w:p w14:paraId="098F7AB6" w14:textId="77777777" w:rsidR="00DE29ED" w:rsidRDefault="005C6719" w:rsidP="00561D72">
            <w:pPr>
              <w:pStyle w:val="Kop20"/>
              <w:rPr>
                <w:i w:val="0"/>
                <w:color w:val="00B050"/>
              </w:rPr>
            </w:pPr>
            <w:bookmarkStart w:id="17" w:name="_Toc495859193"/>
            <w:r>
              <w:rPr>
                <w:i w:val="0"/>
                <w:color w:val="00B050"/>
              </w:rPr>
              <w:t>2.4 Drs. Jaap Dogger</w:t>
            </w:r>
            <w:bookmarkEnd w:id="17"/>
          </w:p>
          <w:p w14:paraId="19CF1FB3" w14:textId="4D3447ED" w:rsidR="005C6719" w:rsidRPr="005C2B7F" w:rsidRDefault="00DE29ED" w:rsidP="00DE29ED">
            <w:pPr>
              <w:rPr>
                <w:sz w:val="22"/>
                <w:szCs w:val="22"/>
              </w:rPr>
            </w:pPr>
            <w:r w:rsidRPr="005C2B7F">
              <w:rPr>
                <w:sz w:val="22"/>
                <w:szCs w:val="22"/>
              </w:rPr>
              <w:t>Jaap Dogger is vrijgevestigd bedrijfsarts.</w:t>
            </w:r>
            <w:r w:rsidR="00D66757">
              <w:rPr>
                <w:sz w:val="22"/>
                <w:szCs w:val="22"/>
              </w:rPr>
              <w:t xml:space="preserve"> Hij werkt bij IKA als klinisch arbeidsgeneeskundige psychiatrie en als bedrijfsartsconsulent in een algemeen ziekenhuis. Daarnaast is hij werkzaam als trainer preventie van en opvang na  ingrijpende gebeurtenissen, agressie en geweld en treedt op als visitator van bedrijfsartsen in het kader van hun herregistratie.</w:t>
            </w:r>
          </w:p>
        </w:tc>
      </w:tr>
    </w:tbl>
    <w:p w14:paraId="1074A2CF" w14:textId="77777777" w:rsidR="005C6719" w:rsidRDefault="005C6719" w:rsidP="00C42509">
      <w:pPr>
        <w:pStyle w:val="broodtekst"/>
        <w:rPr>
          <w:rFonts w:ascii="Arial" w:hAnsi="Arial" w:cs="Arial"/>
          <w:lang w:bidi="or-IN"/>
        </w:rPr>
      </w:pPr>
    </w:p>
    <w:p w14:paraId="178ACBE2" w14:textId="77777777" w:rsidR="005C6719" w:rsidRPr="00563330" w:rsidRDefault="005C6719" w:rsidP="00C42509">
      <w:pPr>
        <w:pStyle w:val="broodtekst"/>
        <w:rPr>
          <w:rFonts w:ascii="Arial" w:hAnsi="Arial" w:cs="Arial"/>
          <w:lang w:bidi="or-IN"/>
        </w:rPr>
      </w:pPr>
    </w:p>
    <w:p w14:paraId="5B911BF3" w14:textId="77777777" w:rsidR="001D6F7A" w:rsidRPr="001D6F7A" w:rsidRDefault="001D6F7A" w:rsidP="001D6F7A">
      <w:pPr>
        <w:pStyle w:val="Kop30"/>
      </w:pPr>
    </w:p>
    <w:p w14:paraId="41CCC1DB" w14:textId="11D8C5DA" w:rsidR="00B02011" w:rsidRPr="001D6F7A" w:rsidRDefault="001D6F7A" w:rsidP="007C4ECE">
      <w:pPr>
        <w:pStyle w:val="kop10"/>
        <w:framePr w:h="1242" w:hRule="exact" w:vSpace="0" w:wrap="notBeside" w:vAnchor="page" w:y="1422"/>
        <w:numPr>
          <w:ilvl w:val="0"/>
          <w:numId w:val="9"/>
        </w:numPr>
        <w:tabs>
          <w:tab w:val="clear" w:pos="510"/>
          <w:tab w:val="left" w:pos="567"/>
        </w:tabs>
        <w:spacing w:line="260" w:lineRule="atLeast"/>
        <w:rPr>
          <w:rFonts w:ascii="Arial" w:hAnsi="Arial" w:cs="Arial"/>
          <w:color w:val="00B050"/>
          <w:szCs w:val="40"/>
          <w:lang w:bidi="or-IN"/>
        </w:rPr>
      </w:pPr>
      <w:bookmarkStart w:id="18" w:name="_Toc495859194"/>
      <w:r w:rsidRPr="001D6F7A">
        <w:rPr>
          <w:rFonts w:ascii="Arial" w:hAnsi="Arial" w:cs="Arial"/>
          <w:color w:val="00B050"/>
          <w:szCs w:val="40"/>
          <w:lang w:bidi="or-IN"/>
        </w:rPr>
        <w:lastRenderedPageBreak/>
        <w:t xml:space="preserve">Programma </w:t>
      </w:r>
      <w:r w:rsidR="00BF3DCD">
        <w:rPr>
          <w:rFonts w:ascii="Arial" w:hAnsi="Arial" w:cs="Arial"/>
          <w:color w:val="00B050"/>
          <w:szCs w:val="40"/>
          <w:lang w:bidi="or-IN"/>
        </w:rPr>
        <w:t>Privacy wetgeving en Psychiatrie en Werk voor Mensely artsen</w:t>
      </w:r>
      <w:bookmarkEnd w:id="18"/>
    </w:p>
    <w:p w14:paraId="140B319A" w14:textId="56077B9A" w:rsidR="00B02011" w:rsidRDefault="00B02011" w:rsidP="008F3A5A">
      <w:pPr>
        <w:pStyle w:val="broodtekst"/>
        <w:tabs>
          <w:tab w:val="left" w:pos="1550"/>
        </w:tabs>
        <w:spacing w:line="260" w:lineRule="atLeast"/>
        <w:jc w:val="both"/>
        <w:rPr>
          <w:rFonts w:ascii="Arial" w:hAnsi="Arial" w:cs="Arial"/>
          <w:sz w:val="22"/>
          <w:szCs w:val="22"/>
          <w:lang w:bidi="or-IN"/>
        </w:rPr>
      </w:pPr>
      <w:r w:rsidRPr="00563330">
        <w:rPr>
          <w:rFonts w:ascii="Arial" w:hAnsi="Arial" w:cs="Arial"/>
          <w:sz w:val="22"/>
          <w:szCs w:val="22"/>
        </w:rPr>
        <w:t>Het programma ziet er als volgt uit</w:t>
      </w:r>
      <w:r w:rsidR="004F16B6">
        <w:rPr>
          <w:rFonts w:ascii="Arial" w:hAnsi="Arial" w:cs="Arial"/>
          <w:sz w:val="22"/>
          <w:szCs w:val="22"/>
        </w:rPr>
        <w:t>:</w:t>
      </w:r>
    </w:p>
    <w:p w14:paraId="0CDC7FA1" w14:textId="5C3C92E7" w:rsidR="00E91800" w:rsidRDefault="00E91800" w:rsidP="00F30E73">
      <w:pPr>
        <w:spacing w:line="260" w:lineRule="atLeast"/>
        <w:jc w:val="both"/>
        <w:rPr>
          <w:rFonts w:ascii="Arial" w:hAnsi="Arial" w:cs="Arial"/>
          <w:sz w:val="22"/>
          <w:szCs w:val="22"/>
        </w:rPr>
      </w:pPr>
    </w:p>
    <w:p w14:paraId="46A15FE4" w14:textId="77777777" w:rsidR="00E91800" w:rsidRDefault="00E91800" w:rsidP="00E91800">
      <w:pPr>
        <w:spacing w:line="260" w:lineRule="atLeast"/>
        <w:jc w:val="both"/>
        <w:rPr>
          <w:rFonts w:ascii="Arial" w:hAnsi="Arial" w:cs="Arial"/>
          <w:sz w:val="22"/>
          <w:szCs w:val="22"/>
        </w:rPr>
      </w:pPr>
    </w:p>
    <w:p w14:paraId="37E88B57" w14:textId="77777777" w:rsidR="00E91800" w:rsidRDefault="00E91800" w:rsidP="00E91800">
      <w:pPr>
        <w:spacing w:line="260" w:lineRule="atLeast"/>
        <w:jc w:val="both"/>
        <w:rPr>
          <w:rFonts w:ascii="Arial" w:hAnsi="Arial" w:cs="Arial"/>
          <w:sz w:val="22"/>
          <w:szCs w:val="22"/>
        </w:rPr>
      </w:pPr>
    </w:p>
    <w:tbl>
      <w:tblPr>
        <w:tblStyle w:val="Tabelraster"/>
        <w:tblW w:w="0" w:type="auto"/>
        <w:tblLook w:val="04A0" w:firstRow="1" w:lastRow="0" w:firstColumn="1" w:lastColumn="0" w:noHBand="0" w:noVBand="1"/>
      </w:tblPr>
      <w:tblGrid>
        <w:gridCol w:w="2263"/>
        <w:gridCol w:w="5529"/>
      </w:tblGrid>
      <w:tr w:rsidR="00E91800" w14:paraId="652B9FFE" w14:textId="77777777" w:rsidTr="00BA4EF4">
        <w:tc>
          <w:tcPr>
            <w:tcW w:w="2263" w:type="dxa"/>
            <w:tcBorders>
              <w:bottom w:val="single" w:sz="4" w:space="0" w:color="auto"/>
            </w:tcBorders>
            <w:shd w:val="clear" w:color="auto" w:fill="00B050"/>
          </w:tcPr>
          <w:p w14:paraId="6F365674" w14:textId="77777777" w:rsidR="00E91800" w:rsidRPr="00B7235D" w:rsidRDefault="00E91800" w:rsidP="00BA4EF4">
            <w:pPr>
              <w:spacing w:line="260" w:lineRule="atLeast"/>
              <w:jc w:val="both"/>
              <w:rPr>
                <w:rFonts w:cs="Arial"/>
                <w:sz w:val="22"/>
                <w:szCs w:val="22"/>
              </w:rPr>
            </w:pPr>
          </w:p>
          <w:p w14:paraId="42D4DA38" w14:textId="77777777" w:rsidR="00712E4D" w:rsidRDefault="00E91800" w:rsidP="00BA4EF4">
            <w:pPr>
              <w:spacing w:line="260" w:lineRule="atLeast"/>
              <w:jc w:val="both"/>
              <w:rPr>
                <w:rFonts w:cs="Arial"/>
                <w:sz w:val="22"/>
                <w:szCs w:val="22"/>
              </w:rPr>
            </w:pPr>
            <w:r w:rsidRPr="00B7235D">
              <w:rPr>
                <w:rFonts w:cs="Arial"/>
                <w:sz w:val="22"/>
                <w:szCs w:val="22"/>
              </w:rPr>
              <w:t xml:space="preserve">Tijden </w:t>
            </w:r>
            <w:r w:rsidR="003C5992" w:rsidRPr="00B7235D">
              <w:rPr>
                <w:rFonts w:cs="Arial"/>
                <w:sz w:val="22"/>
                <w:szCs w:val="22"/>
              </w:rPr>
              <w:t xml:space="preserve"> </w:t>
            </w:r>
          </w:p>
          <w:p w14:paraId="129F95C8" w14:textId="05CD85E1" w:rsidR="00E91800" w:rsidRPr="00B7235D" w:rsidRDefault="00E91800" w:rsidP="00BA4EF4">
            <w:pPr>
              <w:spacing w:line="260" w:lineRule="atLeast"/>
              <w:jc w:val="both"/>
              <w:rPr>
                <w:rFonts w:cs="Arial"/>
                <w:sz w:val="22"/>
                <w:szCs w:val="22"/>
              </w:rPr>
            </w:pPr>
          </w:p>
          <w:p w14:paraId="0F41D407" w14:textId="77777777" w:rsidR="00E91800" w:rsidRPr="00B7235D" w:rsidRDefault="00E91800" w:rsidP="00BA4EF4">
            <w:pPr>
              <w:spacing w:line="260" w:lineRule="atLeast"/>
              <w:jc w:val="both"/>
              <w:rPr>
                <w:rFonts w:cs="Arial"/>
                <w:sz w:val="22"/>
                <w:szCs w:val="22"/>
              </w:rPr>
            </w:pPr>
          </w:p>
        </w:tc>
        <w:tc>
          <w:tcPr>
            <w:tcW w:w="5529" w:type="dxa"/>
            <w:shd w:val="clear" w:color="auto" w:fill="00B050"/>
          </w:tcPr>
          <w:p w14:paraId="6B6FD720" w14:textId="77777777" w:rsidR="00E91800" w:rsidRPr="00B7235D" w:rsidRDefault="00E91800" w:rsidP="00BA4EF4">
            <w:pPr>
              <w:spacing w:line="260" w:lineRule="atLeast"/>
              <w:jc w:val="both"/>
              <w:rPr>
                <w:rFonts w:cs="Arial"/>
                <w:sz w:val="22"/>
                <w:szCs w:val="22"/>
              </w:rPr>
            </w:pPr>
          </w:p>
          <w:p w14:paraId="3C9CC483" w14:textId="77777777" w:rsidR="00E91800" w:rsidRPr="00B7235D" w:rsidRDefault="00E91800" w:rsidP="00BA4EF4">
            <w:pPr>
              <w:spacing w:line="260" w:lineRule="atLeast"/>
              <w:jc w:val="both"/>
              <w:rPr>
                <w:rFonts w:cs="Arial"/>
                <w:sz w:val="22"/>
                <w:szCs w:val="22"/>
              </w:rPr>
            </w:pPr>
            <w:r w:rsidRPr="00B7235D">
              <w:rPr>
                <w:rFonts w:cs="Arial"/>
                <w:sz w:val="22"/>
                <w:szCs w:val="22"/>
              </w:rPr>
              <w:t>Programmaonderdeel</w:t>
            </w:r>
          </w:p>
        </w:tc>
      </w:tr>
      <w:tr w:rsidR="00E91800" w14:paraId="4D13EA2B" w14:textId="77777777" w:rsidTr="00BA4EF4">
        <w:tc>
          <w:tcPr>
            <w:tcW w:w="2263" w:type="dxa"/>
            <w:shd w:val="clear" w:color="auto" w:fill="00B050"/>
          </w:tcPr>
          <w:p w14:paraId="55A5BB46" w14:textId="77777777" w:rsidR="00E91800" w:rsidRPr="00B7235D" w:rsidRDefault="00E91800" w:rsidP="00BA4EF4">
            <w:pPr>
              <w:spacing w:line="260" w:lineRule="atLeast"/>
              <w:jc w:val="both"/>
              <w:rPr>
                <w:rFonts w:cs="Arial"/>
                <w:sz w:val="22"/>
                <w:szCs w:val="22"/>
              </w:rPr>
            </w:pPr>
          </w:p>
          <w:p w14:paraId="520E4AC3" w14:textId="185910F2" w:rsidR="00E91800" w:rsidRPr="00B7235D" w:rsidRDefault="00BF3DCD" w:rsidP="00BA4EF4">
            <w:pPr>
              <w:spacing w:line="260" w:lineRule="atLeast"/>
              <w:jc w:val="both"/>
              <w:rPr>
                <w:rFonts w:cs="Arial"/>
                <w:sz w:val="22"/>
                <w:szCs w:val="22"/>
              </w:rPr>
            </w:pPr>
            <w:r>
              <w:rPr>
                <w:rFonts w:cs="Arial"/>
                <w:sz w:val="22"/>
                <w:szCs w:val="22"/>
              </w:rPr>
              <w:t>16.00 – 16.10</w:t>
            </w:r>
            <w:r w:rsidR="003C5992" w:rsidRPr="00B7235D">
              <w:rPr>
                <w:rFonts w:cs="Arial"/>
                <w:sz w:val="22"/>
                <w:szCs w:val="22"/>
              </w:rPr>
              <w:t xml:space="preserve"> </w:t>
            </w:r>
            <w:r w:rsidR="00E91800" w:rsidRPr="00B7235D">
              <w:rPr>
                <w:rFonts w:cs="Arial"/>
                <w:sz w:val="22"/>
                <w:szCs w:val="22"/>
              </w:rPr>
              <w:t xml:space="preserve"> uur</w:t>
            </w:r>
          </w:p>
        </w:tc>
        <w:tc>
          <w:tcPr>
            <w:tcW w:w="5529" w:type="dxa"/>
          </w:tcPr>
          <w:p w14:paraId="09570EFB" w14:textId="77777777" w:rsidR="00E91800" w:rsidRPr="00B7235D" w:rsidRDefault="00E91800" w:rsidP="00BA4EF4">
            <w:pPr>
              <w:spacing w:line="260" w:lineRule="atLeast"/>
              <w:jc w:val="both"/>
              <w:rPr>
                <w:rFonts w:cs="Arial"/>
                <w:sz w:val="22"/>
                <w:szCs w:val="22"/>
              </w:rPr>
            </w:pPr>
          </w:p>
          <w:p w14:paraId="6BE67B7D" w14:textId="23963F89" w:rsidR="00E91800" w:rsidRPr="00B7235D" w:rsidRDefault="00BF3DCD" w:rsidP="00BA4EF4">
            <w:pPr>
              <w:spacing w:line="260" w:lineRule="atLeast"/>
              <w:jc w:val="both"/>
              <w:rPr>
                <w:rFonts w:cs="Arial"/>
                <w:sz w:val="22"/>
                <w:szCs w:val="22"/>
              </w:rPr>
            </w:pPr>
            <w:r>
              <w:rPr>
                <w:sz w:val="22"/>
                <w:szCs w:val="22"/>
              </w:rPr>
              <w:t>Kennismaking en introductie door Piet Kroon</w:t>
            </w:r>
          </w:p>
          <w:p w14:paraId="041C4F1E" w14:textId="77777777" w:rsidR="00E91800" w:rsidRPr="00B7235D" w:rsidRDefault="00E91800" w:rsidP="00BA4EF4">
            <w:pPr>
              <w:spacing w:line="260" w:lineRule="atLeast"/>
              <w:jc w:val="both"/>
              <w:rPr>
                <w:rFonts w:cs="Arial"/>
                <w:sz w:val="22"/>
                <w:szCs w:val="22"/>
              </w:rPr>
            </w:pPr>
          </w:p>
        </w:tc>
      </w:tr>
      <w:tr w:rsidR="00E91800" w14:paraId="4D327881" w14:textId="77777777" w:rsidTr="00BA4EF4">
        <w:tc>
          <w:tcPr>
            <w:tcW w:w="2263" w:type="dxa"/>
            <w:shd w:val="clear" w:color="auto" w:fill="00B050"/>
          </w:tcPr>
          <w:p w14:paraId="100B5D46" w14:textId="77777777" w:rsidR="00E91800" w:rsidRPr="00B7235D" w:rsidRDefault="00E91800" w:rsidP="00BA4EF4">
            <w:pPr>
              <w:spacing w:line="260" w:lineRule="atLeast"/>
              <w:jc w:val="both"/>
              <w:rPr>
                <w:rFonts w:cs="Arial"/>
                <w:sz w:val="22"/>
                <w:szCs w:val="22"/>
              </w:rPr>
            </w:pPr>
          </w:p>
          <w:p w14:paraId="1F05FE41" w14:textId="10CB2937" w:rsidR="00E91800" w:rsidRPr="00B7235D" w:rsidRDefault="00482F83" w:rsidP="003C5992">
            <w:pPr>
              <w:spacing w:line="260" w:lineRule="atLeast"/>
              <w:jc w:val="both"/>
              <w:rPr>
                <w:rFonts w:cs="Arial"/>
                <w:sz w:val="22"/>
                <w:szCs w:val="22"/>
              </w:rPr>
            </w:pPr>
            <w:r>
              <w:rPr>
                <w:rFonts w:cs="Arial"/>
                <w:sz w:val="22"/>
                <w:szCs w:val="22"/>
              </w:rPr>
              <w:t>16.10 – 17.0</w:t>
            </w:r>
            <w:r w:rsidR="003C5992" w:rsidRPr="00B7235D">
              <w:rPr>
                <w:rFonts w:cs="Arial"/>
                <w:sz w:val="22"/>
                <w:szCs w:val="22"/>
              </w:rPr>
              <w:t>0</w:t>
            </w:r>
            <w:r w:rsidR="00E91800" w:rsidRPr="00B7235D">
              <w:rPr>
                <w:rFonts w:cs="Arial"/>
                <w:sz w:val="22"/>
                <w:szCs w:val="22"/>
              </w:rPr>
              <w:t xml:space="preserve"> uur</w:t>
            </w:r>
          </w:p>
        </w:tc>
        <w:tc>
          <w:tcPr>
            <w:tcW w:w="5529" w:type="dxa"/>
          </w:tcPr>
          <w:p w14:paraId="43F7C374" w14:textId="77777777" w:rsidR="00E91800" w:rsidRPr="00B7235D" w:rsidRDefault="00E91800" w:rsidP="00BA4EF4">
            <w:pPr>
              <w:spacing w:line="260" w:lineRule="atLeast"/>
              <w:jc w:val="both"/>
              <w:rPr>
                <w:rFonts w:cs="Arial"/>
                <w:sz w:val="22"/>
                <w:szCs w:val="22"/>
              </w:rPr>
            </w:pPr>
          </w:p>
          <w:p w14:paraId="360A88E5" w14:textId="36F88E4A" w:rsidR="00E91800" w:rsidRPr="00B7235D" w:rsidRDefault="00482F83" w:rsidP="00482F83">
            <w:pPr>
              <w:spacing w:line="260" w:lineRule="atLeast"/>
              <w:jc w:val="both"/>
              <w:rPr>
                <w:rFonts w:cs="Arial"/>
                <w:sz w:val="22"/>
                <w:szCs w:val="22"/>
              </w:rPr>
            </w:pPr>
            <w:r>
              <w:rPr>
                <w:rFonts w:cs="Arial"/>
                <w:sz w:val="22"/>
                <w:szCs w:val="22"/>
              </w:rPr>
              <w:t>Juridisch kader Privacy zieke werknemers door Pascal Willems</w:t>
            </w:r>
          </w:p>
        </w:tc>
      </w:tr>
      <w:tr w:rsidR="002E5296" w14:paraId="44850C42" w14:textId="77777777" w:rsidTr="00BA4EF4">
        <w:tc>
          <w:tcPr>
            <w:tcW w:w="2263" w:type="dxa"/>
            <w:shd w:val="clear" w:color="auto" w:fill="00B050"/>
          </w:tcPr>
          <w:p w14:paraId="2B27BE65" w14:textId="77777777" w:rsidR="002E5296" w:rsidRPr="00B7235D" w:rsidRDefault="002E5296" w:rsidP="00BA4EF4">
            <w:pPr>
              <w:spacing w:line="260" w:lineRule="atLeast"/>
              <w:jc w:val="both"/>
              <w:rPr>
                <w:rFonts w:cs="Arial"/>
                <w:sz w:val="22"/>
                <w:szCs w:val="22"/>
              </w:rPr>
            </w:pPr>
          </w:p>
          <w:p w14:paraId="2C0704E8" w14:textId="6AF98322" w:rsidR="002E5296" w:rsidRPr="00B7235D" w:rsidRDefault="00482F83" w:rsidP="00BA4EF4">
            <w:pPr>
              <w:spacing w:line="260" w:lineRule="atLeast"/>
              <w:jc w:val="both"/>
              <w:rPr>
                <w:rFonts w:cs="Arial"/>
                <w:sz w:val="22"/>
                <w:szCs w:val="22"/>
              </w:rPr>
            </w:pPr>
            <w:r>
              <w:rPr>
                <w:rFonts w:cs="Arial"/>
                <w:sz w:val="22"/>
                <w:szCs w:val="22"/>
              </w:rPr>
              <w:t>17.00 – 17</w:t>
            </w:r>
            <w:r w:rsidR="002E5296" w:rsidRPr="00B7235D">
              <w:rPr>
                <w:rFonts w:cs="Arial"/>
                <w:sz w:val="22"/>
                <w:szCs w:val="22"/>
              </w:rPr>
              <w:t>.45 uur</w:t>
            </w:r>
          </w:p>
        </w:tc>
        <w:tc>
          <w:tcPr>
            <w:tcW w:w="5529" w:type="dxa"/>
          </w:tcPr>
          <w:p w14:paraId="2EE2028D" w14:textId="77777777" w:rsidR="002E5296" w:rsidRPr="00B7235D" w:rsidRDefault="002E5296" w:rsidP="00BA4EF4">
            <w:pPr>
              <w:spacing w:line="260" w:lineRule="atLeast"/>
              <w:jc w:val="both"/>
              <w:rPr>
                <w:rFonts w:cs="Arial"/>
                <w:sz w:val="22"/>
                <w:szCs w:val="22"/>
              </w:rPr>
            </w:pPr>
          </w:p>
          <w:p w14:paraId="2F88AD7F" w14:textId="328E25EF" w:rsidR="002E5296" w:rsidRPr="00B7235D" w:rsidRDefault="00482F83" w:rsidP="00BA4EF4">
            <w:pPr>
              <w:spacing w:line="260" w:lineRule="atLeast"/>
              <w:jc w:val="both"/>
              <w:rPr>
                <w:rFonts w:cs="Arial"/>
                <w:sz w:val="22"/>
                <w:szCs w:val="22"/>
              </w:rPr>
            </w:pPr>
            <w:r>
              <w:rPr>
                <w:rFonts w:cs="Arial"/>
                <w:sz w:val="22"/>
                <w:szCs w:val="22"/>
              </w:rPr>
              <w:t>Praktische uitwerking en casuistiek door Pascal Willems</w:t>
            </w:r>
          </w:p>
          <w:p w14:paraId="2453F905" w14:textId="77777777" w:rsidR="002E5296" w:rsidRPr="00B7235D" w:rsidRDefault="002E5296" w:rsidP="00BA4EF4">
            <w:pPr>
              <w:spacing w:line="260" w:lineRule="atLeast"/>
              <w:jc w:val="both"/>
              <w:rPr>
                <w:rFonts w:cs="Arial"/>
                <w:sz w:val="22"/>
                <w:szCs w:val="22"/>
              </w:rPr>
            </w:pPr>
          </w:p>
        </w:tc>
      </w:tr>
      <w:tr w:rsidR="00482F83" w14:paraId="2F38F08A" w14:textId="77777777" w:rsidTr="00BA4EF4">
        <w:tc>
          <w:tcPr>
            <w:tcW w:w="2263" w:type="dxa"/>
            <w:shd w:val="clear" w:color="auto" w:fill="00B050"/>
          </w:tcPr>
          <w:p w14:paraId="7E43FC05" w14:textId="77777777" w:rsidR="00482F83" w:rsidRDefault="00482F83" w:rsidP="00BA4EF4">
            <w:pPr>
              <w:spacing w:line="260" w:lineRule="atLeast"/>
              <w:jc w:val="both"/>
              <w:rPr>
                <w:rFonts w:cs="Arial"/>
                <w:sz w:val="22"/>
                <w:szCs w:val="22"/>
              </w:rPr>
            </w:pPr>
          </w:p>
          <w:p w14:paraId="4718555F" w14:textId="32CC70FE" w:rsidR="00482F83" w:rsidRPr="00B7235D" w:rsidRDefault="00482F83" w:rsidP="00BA4EF4">
            <w:pPr>
              <w:spacing w:line="260" w:lineRule="atLeast"/>
              <w:jc w:val="both"/>
              <w:rPr>
                <w:rFonts w:cs="Arial"/>
                <w:sz w:val="22"/>
                <w:szCs w:val="22"/>
              </w:rPr>
            </w:pPr>
            <w:r>
              <w:rPr>
                <w:rFonts w:cs="Arial"/>
                <w:sz w:val="22"/>
                <w:szCs w:val="22"/>
              </w:rPr>
              <w:t>17.45 – 18.15 uur</w:t>
            </w:r>
          </w:p>
        </w:tc>
        <w:tc>
          <w:tcPr>
            <w:tcW w:w="5529" w:type="dxa"/>
          </w:tcPr>
          <w:p w14:paraId="6817874E" w14:textId="77777777" w:rsidR="00482F83" w:rsidRDefault="00482F83" w:rsidP="00BA4EF4">
            <w:pPr>
              <w:spacing w:line="260" w:lineRule="atLeast"/>
              <w:jc w:val="both"/>
              <w:rPr>
                <w:rFonts w:cs="Arial"/>
                <w:sz w:val="22"/>
                <w:szCs w:val="22"/>
              </w:rPr>
            </w:pPr>
          </w:p>
          <w:p w14:paraId="6ABD2416" w14:textId="77777777" w:rsidR="00482F83" w:rsidRDefault="00482F83" w:rsidP="00BA4EF4">
            <w:pPr>
              <w:spacing w:line="260" w:lineRule="atLeast"/>
              <w:jc w:val="both"/>
              <w:rPr>
                <w:rFonts w:cs="Arial"/>
                <w:sz w:val="22"/>
                <w:szCs w:val="22"/>
              </w:rPr>
            </w:pPr>
            <w:r>
              <w:rPr>
                <w:rFonts w:cs="Arial"/>
                <w:sz w:val="22"/>
                <w:szCs w:val="22"/>
              </w:rPr>
              <w:t>Pauze en maaltijd</w:t>
            </w:r>
          </w:p>
          <w:p w14:paraId="0B9005BE" w14:textId="751E4345" w:rsidR="00482F83" w:rsidRPr="00B7235D" w:rsidRDefault="00482F83" w:rsidP="00BA4EF4">
            <w:pPr>
              <w:spacing w:line="260" w:lineRule="atLeast"/>
              <w:jc w:val="both"/>
              <w:rPr>
                <w:rFonts w:cs="Arial"/>
                <w:sz w:val="22"/>
                <w:szCs w:val="22"/>
              </w:rPr>
            </w:pPr>
          </w:p>
        </w:tc>
      </w:tr>
      <w:tr w:rsidR="00E91800" w14:paraId="5DB02D59" w14:textId="77777777" w:rsidTr="00BA4EF4">
        <w:tc>
          <w:tcPr>
            <w:tcW w:w="2263" w:type="dxa"/>
            <w:shd w:val="clear" w:color="auto" w:fill="00B050"/>
          </w:tcPr>
          <w:p w14:paraId="2445D95D" w14:textId="2974A58C" w:rsidR="00E91800" w:rsidRPr="00B7235D" w:rsidRDefault="00E91800" w:rsidP="00BA4EF4">
            <w:pPr>
              <w:spacing w:line="260" w:lineRule="atLeast"/>
              <w:jc w:val="both"/>
              <w:rPr>
                <w:rFonts w:cs="Arial"/>
                <w:sz w:val="22"/>
                <w:szCs w:val="22"/>
              </w:rPr>
            </w:pPr>
          </w:p>
          <w:p w14:paraId="26B078DD" w14:textId="5E118BE3" w:rsidR="00E91800" w:rsidRPr="00B7235D" w:rsidRDefault="003C5992" w:rsidP="002B6F77">
            <w:pPr>
              <w:spacing w:line="260" w:lineRule="atLeast"/>
              <w:jc w:val="both"/>
              <w:rPr>
                <w:rFonts w:cs="Arial"/>
                <w:sz w:val="22"/>
                <w:szCs w:val="22"/>
              </w:rPr>
            </w:pPr>
            <w:r w:rsidRPr="00B7235D">
              <w:rPr>
                <w:rFonts w:cs="Arial"/>
                <w:sz w:val="22"/>
                <w:szCs w:val="22"/>
              </w:rPr>
              <w:t>18</w:t>
            </w:r>
            <w:r w:rsidR="00482F83">
              <w:rPr>
                <w:rFonts w:cs="Arial"/>
                <w:sz w:val="22"/>
                <w:szCs w:val="22"/>
              </w:rPr>
              <w:t>.1</w:t>
            </w:r>
            <w:r w:rsidR="002B6F77" w:rsidRPr="00B7235D">
              <w:rPr>
                <w:rFonts w:cs="Arial"/>
                <w:sz w:val="22"/>
                <w:szCs w:val="22"/>
              </w:rPr>
              <w:t>5</w:t>
            </w:r>
            <w:r w:rsidR="00482F83">
              <w:rPr>
                <w:rFonts w:cs="Arial"/>
                <w:sz w:val="22"/>
                <w:szCs w:val="22"/>
              </w:rPr>
              <w:t xml:space="preserve"> – 18.25</w:t>
            </w:r>
            <w:r w:rsidR="00E91800" w:rsidRPr="00B7235D">
              <w:rPr>
                <w:rFonts w:cs="Arial"/>
                <w:sz w:val="22"/>
                <w:szCs w:val="22"/>
              </w:rPr>
              <w:t xml:space="preserve"> uur</w:t>
            </w:r>
          </w:p>
        </w:tc>
        <w:tc>
          <w:tcPr>
            <w:tcW w:w="5529" w:type="dxa"/>
          </w:tcPr>
          <w:p w14:paraId="5B1972FA" w14:textId="77777777" w:rsidR="00E91800" w:rsidRPr="00B7235D" w:rsidRDefault="00E91800" w:rsidP="00BA4EF4">
            <w:pPr>
              <w:spacing w:line="260" w:lineRule="atLeast"/>
              <w:jc w:val="both"/>
              <w:rPr>
                <w:rFonts w:cs="Arial"/>
                <w:sz w:val="22"/>
                <w:szCs w:val="22"/>
              </w:rPr>
            </w:pPr>
          </w:p>
          <w:p w14:paraId="0832A701" w14:textId="77777777" w:rsidR="00E91800" w:rsidRDefault="00482F83" w:rsidP="00482F83">
            <w:pPr>
              <w:spacing w:line="260" w:lineRule="atLeast"/>
              <w:jc w:val="both"/>
              <w:rPr>
                <w:rFonts w:cs="Arial"/>
                <w:sz w:val="22"/>
                <w:szCs w:val="22"/>
              </w:rPr>
            </w:pPr>
            <w:r>
              <w:rPr>
                <w:rFonts w:cs="Arial"/>
                <w:sz w:val="22"/>
                <w:szCs w:val="22"/>
              </w:rPr>
              <w:t>Psychiatrie en werk: inventarisatie vragen en problemen door Jaap Dogger</w:t>
            </w:r>
          </w:p>
          <w:p w14:paraId="532F6E88" w14:textId="07920767" w:rsidR="00482F83" w:rsidRPr="00B7235D" w:rsidRDefault="00482F83" w:rsidP="00482F83">
            <w:pPr>
              <w:spacing w:line="260" w:lineRule="atLeast"/>
              <w:jc w:val="both"/>
              <w:rPr>
                <w:rFonts w:cs="Arial"/>
                <w:sz w:val="22"/>
                <w:szCs w:val="22"/>
              </w:rPr>
            </w:pPr>
          </w:p>
        </w:tc>
      </w:tr>
      <w:tr w:rsidR="00482F83" w14:paraId="3CEA4B38" w14:textId="77777777" w:rsidTr="00BA4EF4">
        <w:tc>
          <w:tcPr>
            <w:tcW w:w="2263" w:type="dxa"/>
            <w:shd w:val="clear" w:color="auto" w:fill="00B050"/>
          </w:tcPr>
          <w:p w14:paraId="3EB75EC9" w14:textId="77777777" w:rsidR="00482F83" w:rsidRDefault="00482F83" w:rsidP="00BA4EF4">
            <w:pPr>
              <w:spacing w:line="260" w:lineRule="atLeast"/>
              <w:jc w:val="both"/>
              <w:rPr>
                <w:rFonts w:cs="Arial"/>
                <w:sz w:val="22"/>
                <w:szCs w:val="22"/>
              </w:rPr>
            </w:pPr>
          </w:p>
          <w:p w14:paraId="3DE9411A" w14:textId="57C26189" w:rsidR="00482F83" w:rsidRPr="00B7235D" w:rsidRDefault="00482F83" w:rsidP="00BA4EF4">
            <w:pPr>
              <w:spacing w:line="260" w:lineRule="atLeast"/>
              <w:jc w:val="both"/>
              <w:rPr>
                <w:rFonts w:cs="Arial"/>
                <w:sz w:val="22"/>
                <w:szCs w:val="22"/>
              </w:rPr>
            </w:pPr>
            <w:r>
              <w:rPr>
                <w:rFonts w:cs="Arial"/>
                <w:sz w:val="22"/>
                <w:szCs w:val="22"/>
              </w:rPr>
              <w:t>18,25 – 19.10 uur</w:t>
            </w:r>
          </w:p>
        </w:tc>
        <w:tc>
          <w:tcPr>
            <w:tcW w:w="5529" w:type="dxa"/>
          </w:tcPr>
          <w:p w14:paraId="5724AB32" w14:textId="77777777" w:rsidR="00482F83" w:rsidRDefault="00482F83" w:rsidP="00BA4EF4">
            <w:pPr>
              <w:spacing w:line="260" w:lineRule="atLeast"/>
              <w:jc w:val="both"/>
              <w:rPr>
                <w:rFonts w:cs="Arial"/>
                <w:sz w:val="22"/>
                <w:szCs w:val="22"/>
              </w:rPr>
            </w:pPr>
          </w:p>
          <w:p w14:paraId="0B47BEFE" w14:textId="77777777" w:rsidR="00482F83" w:rsidRDefault="00482F83" w:rsidP="00BA4EF4">
            <w:pPr>
              <w:spacing w:line="260" w:lineRule="atLeast"/>
              <w:jc w:val="both"/>
              <w:rPr>
                <w:rFonts w:cs="Arial"/>
                <w:sz w:val="22"/>
                <w:szCs w:val="22"/>
              </w:rPr>
            </w:pPr>
            <w:r>
              <w:rPr>
                <w:rFonts w:cs="Arial"/>
                <w:sz w:val="22"/>
                <w:szCs w:val="22"/>
              </w:rPr>
              <w:t>Psychiatrie en werk: rode vlaggen en hoe op te lossen  door Jaap Dogger</w:t>
            </w:r>
          </w:p>
          <w:p w14:paraId="38735E02" w14:textId="34C8829E" w:rsidR="00482F83" w:rsidRPr="00B7235D" w:rsidRDefault="00482F83" w:rsidP="00BA4EF4">
            <w:pPr>
              <w:spacing w:line="260" w:lineRule="atLeast"/>
              <w:jc w:val="both"/>
              <w:rPr>
                <w:rFonts w:cs="Arial"/>
                <w:sz w:val="22"/>
                <w:szCs w:val="22"/>
              </w:rPr>
            </w:pPr>
          </w:p>
        </w:tc>
      </w:tr>
      <w:tr w:rsidR="00E91800" w14:paraId="438EFF5E" w14:textId="77777777" w:rsidTr="00BA4EF4">
        <w:tc>
          <w:tcPr>
            <w:tcW w:w="2263" w:type="dxa"/>
            <w:shd w:val="clear" w:color="auto" w:fill="00B050"/>
          </w:tcPr>
          <w:p w14:paraId="4AC89648" w14:textId="5A76D6B6" w:rsidR="00E91800" w:rsidRPr="00B7235D" w:rsidRDefault="00E91800" w:rsidP="00BA4EF4">
            <w:pPr>
              <w:spacing w:line="260" w:lineRule="atLeast"/>
              <w:jc w:val="both"/>
              <w:rPr>
                <w:rFonts w:cs="Arial"/>
                <w:sz w:val="22"/>
                <w:szCs w:val="22"/>
              </w:rPr>
            </w:pPr>
          </w:p>
          <w:p w14:paraId="0C3A3807" w14:textId="66BEFB22" w:rsidR="00E91800" w:rsidRPr="00B7235D" w:rsidRDefault="00482F83" w:rsidP="00BA4EF4">
            <w:pPr>
              <w:spacing w:line="260" w:lineRule="atLeast"/>
              <w:jc w:val="both"/>
              <w:rPr>
                <w:rFonts w:cs="Arial"/>
                <w:sz w:val="22"/>
                <w:szCs w:val="22"/>
              </w:rPr>
            </w:pPr>
            <w:r>
              <w:rPr>
                <w:rFonts w:cs="Arial"/>
                <w:sz w:val="22"/>
                <w:szCs w:val="22"/>
              </w:rPr>
              <w:t>19.10 – 19.45</w:t>
            </w:r>
            <w:r w:rsidR="00E91800" w:rsidRPr="00B7235D">
              <w:rPr>
                <w:rFonts w:cs="Arial"/>
                <w:sz w:val="22"/>
                <w:szCs w:val="22"/>
              </w:rPr>
              <w:t xml:space="preserve"> uur</w:t>
            </w:r>
          </w:p>
        </w:tc>
        <w:tc>
          <w:tcPr>
            <w:tcW w:w="5529" w:type="dxa"/>
          </w:tcPr>
          <w:p w14:paraId="30841F4A" w14:textId="77777777" w:rsidR="00E91800" w:rsidRPr="00B7235D" w:rsidRDefault="00E91800" w:rsidP="00BA4EF4">
            <w:pPr>
              <w:spacing w:line="260" w:lineRule="atLeast"/>
              <w:jc w:val="both"/>
              <w:rPr>
                <w:rFonts w:cs="Arial"/>
                <w:sz w:val="22"/>
                <w:szCs w:val="22"/>
              </w:rPr>
            </w:pPr>
          </w:p>
          <w:p w14:paraId="40B03932" w14:textId="3CF91C14" w:rsidR="00E91800" w:rsidRPr="00B7235D" w:rsidRDefault="00482F83" w:rsidP="00482F83">
            <w:pPr>
              <w:spacing w:line="260" w:lineRule="atLeast"/>
              <w:jc w:val="both"/>
              <w:rPr>
                <w:rFonts w:cs="Arial"/>
                <w:sz w:val="22"/>
                <w:szCs w:val="22"/>
              </w:rPr>
            </w:pPr>
            <w:r>
              <w:rPr>
                <w:rFonts w:cs="Arial"/>
                <w:sz w:val="22"/>
                <w:szCs w:val="22"/>
              </w:rPr>
              <w:t>Oefeningen aan de hand van casuistiek door Jaap Dogger</w:t>
            </w:r>
          </w:p>
        </w:tc>
      </w:tr>
      <w:tr w:rsidR="00482F83" w14:paraId="77E41DA8" w14:textId="77777777" w:rsidTr="00BA4EF4">
        <w:tc>
          <w:tcPr>
            <w:tcW w:w="2263" w:type="dxa"/>
            <w:shd w:val="clear" w:color="auto" w:fill="00B050"/>
          </w:tcPr>
          <w:p w14:paraId="3D09B443" w14:textId="77777777" w:rsidR="00482F83" w:rsidRDefault="00482F83" w:rsidP="00BA4EF4">
            <w:pPr>
              <w:spacing w:line="260" w:lineRule="atLeast"/>
              <w:jc w:val="both"/>
              <w:rPr>
                <w:rFonts w:cs="Arial"/>
                <w:sz w:val="22"/>
                <w:szCs w:val="22"/>
              </w:rPr>
            </w:pPr>
          </w:p>
          <w:p w14:paraId="11F7396F" w14:textId="16C1539E" w:rsidR="00482F83" w:rsidRPr="00B7235D" w:rsidRDefault="00482F83" w:rsidP="00BA4EF4">
            <w:pPr>
              <w:spacing w:line="260" w:lineRule="atLeast"/>
              <w:jc w:val="both"/>
              <w:rPr>
                <w:rFonts w:cs="Arial"/>
                <w:sz w:val="22"/>
                <w:szCs w:val="22"/>
              </w:rPr>
            </w:pPr>
            <w:r>
              <w:rPr>
                <w:rFonts w:cs="Arial"/>
                <w:sz w:val="22"/>
                <w:szCs w:val="22"/>
              </w:rPr>
              <w:t>19.45 – 20.00 uur</w:t>
            </w:r>
          </w:p>
        </w:tc>
        <w:tc>
          <w:tcPr>
            <w:tcW w:w="5529" w:type="dxa"/>
          </w:tcPr>
          <w:p w14:paraId="11B1882D" w14:textId="77777777" w:rsidR="00482F83" w:rsidRDefault="00482F83" w:rsidP="00BA4EF4">
            <w:pPr>
              <w:spacing w:line="260" w:lineRule="atLeast"/>
              <w:jc w:val="both"/>
              <w:rPr>
                <w:rFonts w:cs="Arial"/>
                <w:sz w:val="22"/>
                <w:szCs w:val="22"/>
              </w:rPr>
            </w:pPr>
          </w:p>
          <w:p w14:paraId="62C1ED87" w14:textId="77777777" w:rsidR="00482F83" w:rsidRDefault="00482F83" w:rsidP="00BA4EF4">
            <w:pPr>
              <w:spacing w:line="260" w:lineRule="atLeast"/>
              <w:jc w:val="both"/>
              <w:rPr>
                <w:rFonts w:cs="Arial"/>
                <w:sz w:val="22"/>
                <w:szCs w:val="22"/>
              </w:rPr>
            </w:pPr>
            <w:r>
              <w:rPr>
                <w:rFonts w:cs="Arial"/>
                <w:sz w:val="22"/>
                <w:szCs w:val="22"/>
              </w:rPr>
              <w:t>Nabespreking en evaluatie door Piet Kroon en Jaap Dogger</w:t>
            </w:r>
          </w:p>
          <w:p w14:paraId="54631331" w14:textId="77777777" w:rsidR="00482F83" w:rsidRPr="00B7235D" w:rsidRDefault="00482F83" w:rsidP="00BA4EF4">
            <w:pPr>
              <w:spacing w:line="260" w:lineRule="atLeast"/>
              <w:jc w:val="both"/>
              <w:rPr>
                <w:rFonts w:cs="Arial"/>
                <w:sz w:val="22"/>
                <w:szCs w:val="22"/>
              </w:rPr>
            </w:pPr>
          </w:p>
        </w:tc>
      </w:tr>
    </w:tbl>
    <w:p w14:paraId="5FE78892" w14:textId="44C24350" w:rsidR="00E91800" w:rsidRDefault="00E91800" w:rsidP="00E91800">
      <w:pPr>
        <w:spacing w:line="260" w:lineRule="atLeast"/>
        <w:jc w:val="both"/>
        <w:rPr>
          <w:rFonts w:ascii="Arial" w:hAnsi="Arial" w:cs="Arial"/>
          <w:sz w:val="22"/>
          <w:szCs w:val="22"/>
        </w:rPr>
      </w:pP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5BC5B0A4" w14:textId="77777777" w:rsidR="00E2109F" w:rsidRDefault="00E2109F"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8"/>
      <w:footerReference w:type="default" r:id="rId19"/>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6A3563" w:rsidRPr="00017046" w:rsidRDefault="006A3563">
      <w:pPr>
        <w:pStyle w:val="broodtekst"/>
      </w:pPr>
      <w:r w:rsidRPr="00017046">
        <w:separator/>
      </w:r>
    </w:p>
  </w:endnote>
  <w:endnote w:type="continuationSeparator" w:id="0">
    <w:p w14:paraId="7809A68A" w14:textId="77777777" w:rsidR="006A3563" w:rsidRPr="00017046" w:rsidRDefault="006A3563">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526833" w:rsidRPr="00017046" w:rsidRDefault="007D3E3B">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7D3E3B">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526833" w:rsidRPr="00017046" w:rsidRDefault="00526833">
                    <w:pPr>
                      <w:jc w:val="center"/>
                    </w:pPr>
                    <w:r w:rsidRPr="00017046">
                      <w:t>Extern logo</w:t>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7DC3B9E0"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58BEC50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853A5E">
                            <w:rPr>
                              <w:b/>
                              <w:color w:val="002060"/>
                            </w:rPr>
                            <w:t>3</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853A5E">
                            <w:rPr>
                              <w:b/>
                              <w:color w:val="002060"/>
                            </w:rPr>
                            <w:t>7</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7DC3B9E0"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58BEC50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853A5E">
                      <w:rPr>
                        <w:b/>
                        <w:color w:val="002060"/>
                      </w:rPr>
                      <w:t>3</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853A5E">
                      <w:rPr>
                        <w:b/>
                        <w:color w:val="002060"/>
                      </w:rPr>
                      <w:t>7</w:t>
                    </w:r>
                    <w:r w:rsidRPr="001B28DD">
                      <w:rPr>
                        <w:b/>
                        <w:noProof w:val="0"/>
                        <w:color w:val="002060"/>
                      </w:rPr>
                      <w:fldChar w:fldCharType="end"/>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01310" w14:textId="4C7407F7" w:rsidR="002E1449" w:rsidRPr="00D41FE7" w:rsidRDefault="00526833" w:rsidP="00F93BBF">
                          <w:pPr>
                            <w:pStyle w:val="voettekst-bols"/>
                            <w:rPr>
                              <w:noProof w:val="0"/>
                              <w:color w:val="002060"/>
                            </w:rPr>
                          </w:pPr>
                          <w:r w:rsidRPr="008A3468">
                            <w:rPr>
                              <w:noProof w:val="0"/>
                              <w:color w:val="002060"/>
                            </w:rPr>
                            <w:t xml:space="preserve">Programmablad </w:t>
                          </w:r>
                          <w:r w:rsidR="003E081D">
                            <w:rPr>
                              <w:noProof w:val="0"/>
                              <w:color w:val="002060"/>
                            </w:rPr>
                            <w:t>Nascholing Privacy wetgeving en Psychiatrie en werk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10401310" w14:textId="4C7407F7" w:rsidR="002E1449" w:rsidRPr="00D41FE7" w:rsidRDefault="00526833" w:rsidP="00F93BBF">
                    <w:pPr>
                      <w:pStyle w:val="voettekst-bols"/>
                      <w:rPr>
                        <w:noProof w:val="0"/>
                        <w:color w:val="002060"/>
                      </w:rPr>
                    </w:pPr>
                    <w:r w:rsidRPr="008A3468">
                      <w:rPr>
                        <w:noProof w:val="0"/>
                        <w:color w:val="002060"/>
                      </w:rPr>
                      <w:t xml:space="preserve">Programmablad </w:t>
                    </w:r>
                    <w:r w:rsidR="003E081D">
                      <w:rPr>
                        <w:noProof w:val="0"/>
                        <w:color w:val="002060"/>
                      </w:rPr>
                      <w:t>Nascholing Privacy wetgeving en Psychiatrie en werk</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6A3563" w:rsidRPr="00017046" w:rsidRDefault="006A3563">
      <w:pPr>
        <w:pStyle w:val="broodtekst"/>
      </w:pPr>
      <w:r w:rsidRPr="00017046">
        <w:separator/>
      </w:r>
    </w:p>
  </w:footnote>
  <w:footnote w:type="continuationSeparator" w:id="0">
    <w:p w14:paraId="633DB137" w14:textId="77777777" w:rsidR="006A3563" w:rsidRPr="00017046" w:rsidRDefault="006A3563">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8A3468" w:rsidRDefault="008A3468" w:rsidP="008A3468">
    <w:pPr>
      <w:pStyle w:val="Koptekst"/>
      <w:jc w:val="right"/>
    </w:pPr>
  </w:p>
  <w:p w14:paraId="42023DDE"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57C2"/>
    <w:multiLevelType w:val="hybridMultilevel"/>
    <w:tmpl w:val="EA1E1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E3856"/>
    <w:multiLevelType w:val="multilevel"/>
    <w:tmpl w:val="155E3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D15FB"/>
    <w:multiLevelType w:val="hybridMultilevel"/>
    <w:tmpl w:val="FCD29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0E3EAD"/>
    <w:multiLevelType w:val="hybridMultilevel"/>
    <w:tmpl w:val="8D80D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086476"/>
    <w:multiLevelType w:val="hybridMultilevel"/>
    <w:tmpl w:val="2F3C7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C2046A3"/>
    <w:multiLevelType w:val="hybridMultilevel"/>
    <w:tmpl w:val="7276A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640C88"/>
    <w:multiLevelType w:val="hybridMultilevel"/>
    <w:tmpl w:val="F898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B74837"/>
    <w:multiLevelType w:val="hybridMultilevel"/>
    <w:tmpl w:val="3E3E497A"/>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10" w15:restartNumberingAfterBreak="0">
    <w:nsid w:val="1D0A4176"/>
    <w:multiLevelType w:val="hybridMultilevel"/>
    <w:tmpl w:val="0986D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ED7BCB"/>
    <w:multiLevelType w:val="hybridMultilevel"/>
    <w:tmpl w:val="936E6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4092B93"/>
    <w:multiLevelType w:val="hybridMultilevel"/>
    <w:tmpl w:val="E24E6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4"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5" w15:restartNumberingAfterBreak="0">
    <w:nsid w:val="2C0E4D1C"/>
    <w:multiLevelType w:val="hybridMultilevel"/>
    <w:tmpl w:val="DB92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A44F02"/>
    <w:multiLevelType w:val="multilevel"/>
    <w:tmpl w:val="9DB8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F07AD"/>
    <w:multiLevelType w:val="hybridMultilevel"/>
    <w:tmpl w:val="51DA671C"/>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8" w15:restartNumberingAfterBreak="0">
    <w:nsid w:val="32941FDB"/>
    <w:multiLevelType w:val="multilevel"/>
    <w:tmpl w:val="7C0A0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4D3EE6"/>
    <w:multiLevelType w:val="multilevel"/>
    <w:tmpl w:val="D9621F38"/>
    <w:lvl w:ilvl="0">
      <w:start w:val="1"/>
      <w:numFmt w:val="decimal"/>
      <w:lvlText w:val="%1."/>
      <w:lvlJc w:val="left"/>
      <w:pPr>
        <w:tabs>
          <w:tab w:val="num" w:pos="142"/>
        </w:tabs>
        <w:ind w:left="652"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20" w15:restartNumberingAfterBreak="0">
    <w:nsid w:val="35AB3129"/>
    <w:multiLevelType w:val="multilevel"/>
    <w:tmpl w:val="42FA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90BD0"/>
    <w:multiLevelType w:val="hybridMultilevel"/>
    <w:tmpl w:val="E438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08155C4"/>
    <w:multiLevelType w:val="hybridMultilevel"/>
    <w:tmpl w:val="FED60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5A63F4"/>
    <w:multiLevelType w:val="hybridMultilevel"/>
    <w:tmpl w:val="B99E7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4C1506"/>
    <w:multiLevelType w:val="hybridMultilevel"/>
    <w:tmpl w:val="74CE76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DA44758"/>
    <w:multiLevelType w:val="hybridMultilevel"/>
    <w:tmpl w:val="92600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DA7CDB"/>
    <w:multiLevelType w:val="hybridMultilevel"/>
    <w:tmpl w:val="627CA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5E7651"/>
    <w:multiLevelType w:val="hybridMultilevel"/>
    <w:tmpl w:val="954AD3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3EE2A03"/>
    <w:multiLevelType w:val="hybridMultilevel"/>
    <w:tmpl w:val="8F063F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DEB4198"/>
    <w:multiLevelType w:val="hybridMultilevel"/>
    <w:tmpl w:val="450C6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31" w15:restartNumberingAfterBreak="0">
    <w:nsid w:val="5E967B1C"/>
    <w:multiLevelType w:val="hybridMultilevel"/>
    <w:tmpl w:val="2D00D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092FA6"/>
    <w:multiLevelType w:val="hybridMultilevel"/>
    <w:tmpl w:val="57B67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4" w15:restartNumberingAfterBreak="0">
    <w:nsid w:val="649F7246"/>
    <w:multiLevelType w:val="hybridMultilevel"/>
    <w:tmpl w:val="728C041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8BC30DE"/>
    <w:multiLevelType w:val="hybridMultilevel"/>
    <w:tmpl w:val="082278E2"/>
    <w:lvl w:ilvl="0" w:tplc="687A679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5D71C7"/>
    <w:multiLevelType w:val="hybridMultilevel"/>
    <w:tmpl w:val="6C72C514"/>
    <w:lvl w:ilvl="0" w:tplc="CFFA2F4A">
      <w:start w:val="1"/>
      <w:numFmt w:val="bullet"/>
      <w:lvlText w:val=""/>
      <w:lvlJc w:val="left"/>
      <w:pPr>
        <w:tabs>
          <w:tab w:val="num" w:pos="360"/>
        </w:tabs>
        <w:ind w:left="360" w:hanging="360"/>
      </w:pPr>
      <w:rPr>
        <w:rFonts w:ascii="Symbol" w:hAnsi="Symbol" w:hint="default"/>
        <w:color w:val="00B0F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27558"/>
    <w:multiLevelType w:val="hybridMultilevel"/>
    <w:tmpl w:val="EFD09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9"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0" w15:restartNumberingAfterBreak="0">
    <w:nsid w:val="721A1F7B"/>
    <w:multiLevelType w:val="hybridMultilevel"/>
    <w:tmpl w:val="ACDAB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722982"/>
    <w:multiLevelType w:val="hybridMultilevel"/>
    <w:tmpl w:val="1BEEF6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0129BF"/>
    <w:multiLevelType w:val="hybridMultilevel"/>
    <w:tmpl w:val="597A0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9B5350"/>
    <w:multiLevelType w:val="hybridMultilevel"/>
    <w:tmpl w:val="EDAA2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5" w15:restartNumberingAfterBreak="0">
    <w:nsid w:val="7BBD4C9B"/>
    <w:multiLevelType w:val="hybridMultilevel"/>
    <w:tmpl w:val="25DCA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BE378FA"/>
    <w:multiLevelType w:val="multilevel"/>
    <w:tmpl w:val="DBA4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38"/>
  </w:num>
  <w:num w:numId="4">
    <w:abstractNumId w:val="30"/>
  </w:num>
  <w:num w:numId="5">
    <w:abstractNumId w:val="6"/>
  </w:num>
  <w:num w:numId="6">
    <w:abstractNumId w:val="13"/>
  </w:num>
  <w:num w:numId="7">
    <w:abstractNumId w:val="33"/>
  </w:num>
  <w:num w:numId="8">
    <w:abstractNumId w:val="14"/>
  </w:num>
  <w:num w:numId="9">
    <w:abstractNumId w:val="19"/>
  </w:num>
  <w:num w:numId="10">
    <w:abstractNumId w:val="34"/>
  </w:num>
  <w:num w:numId="11">
    <w:abstractNumId w:val="21"/>
  </w:num>
  <w:num w:numId="12">
    <w:abstractNumId w:val="41"/>
  </w:num>
  <w:num w:numId="13">
    <w:abstractNumId w:val="15"/>
  </w:num>
  <w:num w:numId="14">
    <w:abstractNumId w:val="36"/>
  </w:num>
  <w:num w:numId="15">
    <w:abstractNumId w:val="9"/>
  </w:num>
  <w:num w:numId="16">
    <w:abstractNumId w:val="11"/>
  </w:num>
  <w:num w:numId="17">
    <w:abstractNumId w:val="22"/>
  </w:num>
  <w:num w:numId="18">
    <w:abstractNumId w:val="31"/>
  </w:num>
  <w:num w:numId="19">
    <w:abstractNumId w:val="42"/>
  </w:num>
  <w:num w:numId="20">
    <w:abstractNumId w:val="2"/>
  </w:num>
  <w:num w:numId="21">
    <w:abstractNumId w:val="23"/>
  </w:num>
  <w:num w:numId="22">
    <w:abstractNumId w:val="40"/>
  </w:num>
  <w:num w:numId="23">
    <w:abstractNumId w:val="26"/>
  </w:num>
  <w:num w:numId="24">
    <w:abstractNumId w:val="32"/>
  </w:num>
  <w:num w:numId="25">
    <w:abstractNumId w:val="5"/>
  </w:num>
  <w:num w:numId="26">
    <w:abstractNumId w:val="25"/>
  </w:num>
  <w:num w:numId="27">
    <w:abstractNumId w:val="8"/>
  </w:num>
  <w:num w:numId="28">
    <w:abstractNumId w:val="28"/>
  </w:num>
  <w:num w:numId="29">
    <w:abstractNumId w:val="45"/>
  </w:num>
  <w:num w:numId="30">
    <w:abstractNumId w:val="1"/>
  </w:num>
  <w:num w:numId="31">
    <w:abstractNumId w:val="18"/>
  </w:num>
  <w:num w:numId="32">
    <w:abstractNumId w:val="46"/>
  </w:num>
  <w:num w:numId="33">
    <w:abstractNumId w:val="24"/>
  </w:num>
  <w:num w:numId="34">
    <w:abstractNumId w:val="43"/>
  </w:num>
  <w:num w:numId="35">
    <w:abstractNumId w:val="27"/>
  </w:num>
  <w:num w:numId="36">
    <w:abstractNumId w:val="29"/>
  </w:num>
  <w:num w:numId="37">
    <w:abstractNumId w:val="12"/>
  </w:num>
  <w:num w:numId="38">
    <w:abstractNumId w:val="10"/>
  </w:num>
  <w:num w:numId="39">
    <w:abstractNumId w:val="47"/>
  </w:num>
  <w:num w:numId="40">
    <w:abstractNumId w:val="35"/>
  </w:num>
  <w:num w:numId="41">
    <w:abstractNumId w:val="4"/>
  </w:num>
  <w:num w:numId="42">
    <w:abstractNumId w:val="20"/>
  </w:num>
  <w:num w:numId="43">
    <w:abstractNumId w:val="16"/>
  </w:num>
  <w:num w:numId="44">
    <w:abstractNumId w:val="7"/>
  </w:num>
  <w:num w:numId="45">
    <w:abstractNumId w:val="0"/>
  </w:num>
  <w:num w:numId="46">
    <w:abstractNumId w:val="37"/>
  </w:num>
  <w:num w:numId="47">
    <w:abstractNumId w:val="17"/>
  </w:num>
  <w:num w:numId="4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938ED"/>
    <w:rsid w:val="00094D57"/>
    <w:rsid w:val="00095223"/>
    <w:rsid w:val="000B26F1"/>
    <w:rsid w:val="000B4294"/>
    <w:rsid w:val="000D0BA8"/>
    <w:rsid w:val="000E0198"/>
    <w:rsid w:val="000E2655"/>
    <w:rsid w:val="000E50BB"/>
    <w:rsid w:val="000E5995"/>
    <w:rsid w:val="0010042E"/>
    <w:rsid w:val="00112C18"/>
    <w:rsid w:val="00114738"/>
    <w:rsid w:val="00124876"/>
    <w:rsid w:val="00124E5B"/>
    <w:rsid w:val="0012681A"/>
    <w:rsid w:val="00134B77"/>
    <w:rsid w:val="00136D75"/>
    <w:rsid w:val="00143493"/>
    <w:rsid w:val="00154813"/>
    <w:rsid w:val="00183DE2"/>
    <w:rsid w:val="00184513"/>
    <w:rsid w:val="001850FD"/>
    <w:rsid w:val="001B2151"/>
    <w:rsid w:val="001B28DD"/>
    <w:rsid w:val="001B6526"/>
    <w:rsid w:val="001B6C9E"/>
    <w:rsid w:val="001C633F"/>
    <w:rsid w:val="001C6BF0"/>
    <w:rsid w:val="001D6F7A"/>
    <w:rsid w:val="001F718F"/>
    <w:rsid w:val="001F7D89"/>
    <w:rsid w:val="00202C5F"/>
    <w:rsid w:val="00204D1D"/>
    <w:rsid w:val="00206632"/>
    <w:rsid w:val="00214DE0"/>
    <w:rsid w:val="00221352"/>
    <w:rsid w:val="00232FE5"/>
    <w:rsid w:val="00234761"/>
    <w:rsid w:val="002766AF"/>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6ADC"/>
    <w:rsid w:val="002E79A4"/>
    <w:rsid w:val="002F0E08"/>
    <w:rsid w:val="002F1ABE"/>
    <w:rsid w:val="002F20F2"/>
    <w:rsid w:val="002F2E52"/>
    <w:rsid w:val="0030476C"/>
    <w:rsid w:val="00324AEC"/>
    <w:rsid w:val="00325C7E"/>
    <w:rsid w:val="00343489"/>
    <w:rsid w:val="00345C53"/>
    <w:rsid w:val="003476ED"/>
    <w:rsid w:val="003543EE"/>
    <w:rsid w:val="00361FF6"/>
    <w:rsid w:val="00373BE1"/>
    <w:rsid w:val="003A4886"/>
    <w:rsid w:val="003A5BD8"/>
    <w:rsid w:val="003A5DCA"/>
    <w:rsid w:val="003B12EC"/>
    <w:rsid w:val="003B7BC4"/>
    <w:rsid w:val="003C38F5"/>
    <w:rsid w:val="003C5992"/>
    <w:rsid w:val="003D6184"/>
    <w:rsid w:val="003D7BD6"/>
    <w:rsid w:val="003E081D"/>
    <w:rsid w:val="003F68E6"/>
    <w:rsid w:val="00401ED1"/>
    <w:rsid w:val="004038DB"/>
    <w:rsid w:val="0044549B"/>
    <w:rsid w:val="00445950"/>
    <w:rsid w:val="00452C7A"/>
    <w:rsid w:val="00462516"/>
    <w:rsid w:val="00472D6B"/>
    <w:rsid w:val="004760CA"/>
    <w:rsid w:val="00476928"/>
    <w:rsid w:val="00477706"/>
    <w:rsid w:val="00482F83"/>
    <w:rsid w:val="0048748F"/>
    <w:rsid w:val="004B4ED4"/>
    <w:rsid w:val="004B55E2"/>
    <w:rsid w:val="004C2FB3"/>
    <w:rsid w:val="004C5CAB"/>
    <w:rsid w:val="004D0F0F"/>
    <w:rsid w:val="004E7FA0"/>
    <w:rsid w:val="004F16B6"/>
    <w:rsid w:val="00526833"/>
    <w:rsid w:val="00534F95"/>
    <w:rsid w:val="00540CE0"/>
    <w:rsid w:val="0054643D"/>
    <w:rsid w:val="005514E6"/>
    <w:rsid w:val="00552F98"/>
    <w:rsid w:val="0055353E"/>
    <w:rsid w:val="00560842"/>
    <w:rsid w:val="00561D72"/>
    <w:rsid w:val="00563330"/>
    <w:rsid w:val="0056769B"/>
    <w:rsid w:val="00575B0D"/>
    <w:rsid w:val="00591CFE"/>
    <w:rsid w:val="005A0EFD"/>
    <w:rsid w:val="005A6A4B"/>
    <w:rsid w:val="005A6F22"/>
    <w:rsid w:val="005B15CC"/>
    <w:rsid w:val="005B1831"/>
    <w:rsid w:val="005C2B7F"/>
    <w:rsid w:val="005C6719"/>
    <w:rsid w:val="005F3584"/>
    <w:rsid w:val="005F36D4"/>
    <w:rsid w:val="00613320"/>
    <w:rsid w:val="006243D8"/>
    <w:rsid w:val="0062565D"/>
    <w:rsid w:val="006271A5"/>
    <w:rsid w:val="0063487A"/>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1D97"/>
    <w:rsid w:val="00712E4D"/>
    <w:rsid w:val="00712E7C"/>
    <w:rsid w:val="00727339"/>
    <w:rsid w:val="007636F6"/>
    <w:rsid w:val="00792183"/>
    <w:rsid w:val="007C474E"/>
    <w:rsid w:val="007C4ECE"/>
    <w:rsid w:val="007D3E3B"/>
    <w:rsid w:val="007D658B"/>
    <w:rsid w:val="007E19ED"/>
    <w:rsid w:val="007E6CF4"/>
    <w:rsid w:val="00801682"/>
    <w:rsid w:val="00814BCC"/>
    <w:rsid w:val="00815C40"/>
    <w:rsid w:val="008211ED"/>
    <w:rsid w:val="00826486"/>
    <w:rsid w:val="00841B6F"/>
    <w:rsid w:val="00847B6E"/>
    <w:rsid w:val="00853A5E"/>
    <w:rsid w:val="008734E6"/>
    <w:rsid w:val="008863C0"/>
    <w:rsid w:val="00886527"/>
    <w:rsid w:val="008907D3"/>
    <w:rsid w:val="0089326A"/>
    <w:rsid w:val="008A3468"/>
    <w:rsid w:val="008D4F3F"/>
    <w:rsid w:val="008D689E"/>
    <w:rsid w:val="008F3A5A"/>
    <w:rsid w:val="008F4241"/>
    <w:rsid w:val="008F5FFD"/>
    <w:rsid w:val="0090094E"/>
    <w:rsid w:val="00906C70"/>
    <w:rsid w:val="0091179D"/>
    <w:rsid w:val="00916B60"/>
    <w:rsid w:val="00945B97"/>
    <w:rsid w:val="009478A1"/>
    <w:rsid w:val="00951D54"/>
    <w:rsid w:val="009632BE"/>
    <w:rsid w:val="009633E0"/>
    <w:rsid w:val="00983C6C"/>
    <w:rsid w:val="00990436"/>
    <w:rsid w:val="00997569"/>
    <w:rsid w:val="009A3546"/>
    <w:rsid w:val="009C122B"/>
    <w:rsid w:val="009D3462"/>
    <w:rsid w:val="009D3592"/>
    <w:rsid w:val="009E2679"/>
    <w:rsid w:val="009E4D62"/>
    <w:rsid w:val="009E7BD5"/>
    <w:rsid w:val="009F11FB"/>
    <w:rsid w:val="00A07F5F"/>
    <w:rsid w:val="00A14AFE"/>
    <w:rsid w:val="00A23D5F"/>
    <w:rsid w:val="00A23EA5"/>
    <w:rsid w:val="00A2639E"/>
    <w:rsid w:val="00A34892"/>
    <w:rsid w:val="00A41572"/>
    <w:rsid w:val="00A44732"/>
    <w:rsid w:val="00A51691"/>
    <w:rsid w:val="00A80687"/>
    <w:rsid w:val="00A85673"/>
    <w:rsid w:val="00A90AFE"/>
    <w:rsid w:val="00A921AF"/>
    <w:rsid w:val="00AC0851"/>
    <w:rsid w:val="00AC1D8E"/>
    <w:rsid w:val="00AC2DA5"/>
    <w:rsid w:val="00AC3A17"/>
    <w:rsid w:val="00AD0820"/>
    <w:rsid w:val="00AF7D24"/>
    <w:rsid w:val="00B02011"/>
    <w:rsid w:val="00B05FE2"/>
    <w:rsid w:val="00B0732A"/>
    <w:rsid w:val="00B11781"/>
    <w:rsid w:val="00B1190C"/>
    <w:rsid w:val="00B162B3"/>
    <w:rsid w:val="00B277F9"/>
    <w:rsid w:val="00B318A1"/>
    <w:rsid w:val="00B44CD3"/>
    <w:rsid w:val="00B569D8"/>
    <w:rsid w:val="00B7235D"/>
    <w:rsid w:val="00B86561"/>
    <w:rsid w:val="00B94A29"/>
    <w:rsid w:val="00B953D6"/>
    <w:rsid w:val="00BA2562"/>
    <w:rsid w:val="00BA3C9D"/>
    <w:rsid w:val="00BE335D"/>
    <w:rsid w:val="00BF3DCD"/>
    <w:rsid w:val="00BF5AC0"/>
    <w:rsid w:val="00C043E3"/>
    <w:rsid w:val="00C04DB0"/>
    <w:rsid w:val="00C14AC3"/>
    <w:rsid w:val="00C20CE7"/>
    <w:rsid w:val="00C257F5"/>
    <w:rsid w:val="00C26C9F"/>
    <w:rsid w:val="00C308CD"/>
    <w:rsid w:val="00C42509"/>
    <w:rsid w:val="00C46BC8"/>
    <w:rsid w:val="00C55C0E"/>
    <w:rsid w:val="00C56880"/>
    <w:rsid w:val="00C608D4"/>
    <w:rsid w:val="00C679A0"/>
    <w:rsid w:val="00C754B6"/>
    <w:rsid w:val="00C800A4"/>
    <w:rsid w:val="00C842D0"/>
    <w:rsid w:val="00C903A0"/>
    <w:rsid w:val="00C91655"/>
    <w:rsid w:val="00C944BB"/>
    <w:rsid w:val="00CB0F76"/>
    <w:rsid w:val="00CB7B4A"/>
    <w:rsid w:val="00CB7C41"/>
    <w:rsid w:val="00CC14B9"/>
    <w:rsid w:val="00CC5F37"/>
    <w:rsid w:val="00CC77CE"/>
    <w:rsid w:val="00CD68D3"/>
    <w:rsid w:val="00CE280C"/>
    <w:rsid w:val="00CE3D2D"/>
    <w:rsid w:val="00CE5896"/>
    <w:rsid w:val="00D02FEE"/>
    <w:rsid w:val="00D04720"/>
    <w:rsid w:val="00D07A76"/>
    <w:rsid w:val="00D2391E"/>
    <w:rsid w:val="00D41FE7"/>
    <w:rsid w:val="00D4511A"/>
    <w:rsid w:val="00D544C9"/>
    <w:rsid w:val="00D60EDD"/>
    <w:rsid w:val="00D61D13"/>
    <w:rsid w:val="00D66757"/>
    <w:rsid w:val="00D70BB1"/>
    <w:rsid w:val="00D940C1"/>
    <w:rsid w:val="00DB0235"/>
    <w:rsid w:val="00DC1B72"/>
    <w:rsid w:val="00DC3ED9"/>
    <w:rsid w:val="00DD20A2"/>
    <w:rsid w:val="00DE29ED"/>
    <w:rsid w:val="00DE2D21"/>
    <w:rsid w:val="00DF02E0"/>
    <w:rsid w:val="00DF3CDE"/>
    <w:rsid w:val="00E017C8"/>
    <w:rsid w:val="00E04215"/>
    <w:rsid w:val="00E11C05"/>
    <w:rsid w:val="00E2109F"/>
    <w:rsid w:val="00E37A97"/>
    <w:rsid w:val="00E50657"/>
    <w:rsid w:val="00E575EB"/>
    <w:rsid w:val="00E66116"/>
    <w:rsid w:val="00E91800"/>
    <w:rsid w:val="00E934A6"/>
    <w:rsid w:val="00EA39CD"/>
    <w:rsid w:val="00EA736C"/>
    <w:rsid w:val="00EB00EC"/>
    <w:rsid w:val="00EB125B"/>
    <w:rsid w:val="00EB49AE"/>
    <w:rsid w:val="00EB69FE"/>
    <w:rsid w:val="00EC7BBA"/>
    <w:rsid w:val="00ED1196"/>
    <w:rsid w:val="00ED18A9"/>
    <w:rsid w:val="00EE02C8"/>
    <w:rsid w:val="00EF073F"/>
    <w:rsid w:val="00F07FEB"/>
    <w:rsid w:val="00F10638"/>
    <w:rsid w:val="00F15C82"/>
    <w:rsid w:val="00F27C7C"/>
    <w:rsid w:val="00F30E73"/>
    <w:rsid w:val="00F40136"/>
    <w:rsid w:val="00F40D20"/>
    <w:rsid w:val="00F52A51"/>
    <w:rsid w:val="00F93BBF"/>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33199677">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79550">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verenigingvoorarbeidsrecht.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aara.nl"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akmedianetshop.nl/arbo/details.asp?pr=1760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D7A7C-0C32-4451-90BA-E8091B5F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73</TotalTime>
  <Pages>7</Pages>
  <Words>1117</Words>
  <Characters>6144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13</cp:revision>
  <cp:lastPrinted>2017-05-02T13:17:00Z</cp:lastPrinted>
  <dcterms:created xsi:type="dcterms:W3CDTF">2017-10-15T16:21:00Z</dcterms:created>
  <dcterms:modified xsi:type="dcterms:W3CDTF">2017-10-15T18:56:00Z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